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0" w:firstLine="0"/>
        <w:rPr>
          <w:color w:val="000000"/>
        </w:rPr>
      </w:pPr>
      <w:r w:rsidDel="00000000" w:rsidR="00000000" w:rsidRPr="00000000">
        <w:rPr>
          <w:rtl w:val="0"/>
        </w:rPr>
      </w:r>
    </w:p>
    <w:tbl>
      <w:tblPr>
        <w:tblStyle w:val="Table1"/>
        <w:tblW w:w="9199.0" w:type="dxa"/>
        <w:jc w:val="left"/>
        <w:tblInd w:w="-224.0" w:type="dxa"/>
        <w:tblLayout w:type="fixed"/>
        <w:tblLook w:val="0400"/>
      </w:tblPr>
      <w:tblGrid>
        <w:gridCol w:w="9199"/>
        <w:tblGridChange w:id="0">
          <w:tblGrid>
            <w:gridCol w:w="9199"/>
          </w:tblGrid>
        </w:tblGridChange>
      </w:tblGrid>
      <w:tr>
        <w:trPr>
          <w:cantSplit w:val="0"/>
          <w:trHeight w:val="57" w:hRule="atLeast"/>
          <w:tblHeader w:val="0"/>
        </w:trPr>
        <w:tc>
          <w:tcPr>
            <w:tcBorders>
              <w:top w:color="000000" w:space="0" w:sz="0" w:val="nil"/>
              <w:left w:color="000000" w:space="0" w:sz="0" w:val="nil"/>
              <w:bottom w:color="ffffff" w:space="0" w:sz="4" w:val="single"/>
              <w:right w:color="000000" w:space="0" w:sz="0" w:val="nil"/>
            </w:tcBorders>
            <w:shd w:fill="ffffff" w:val="clear"/>
          </w:tcPr>
          <w:p w:rsidR="00000000" w:rsidDel="00000000" w:rsidP="00000000" w:rsidRDefault="00000000" w:rsidRPr="00000000" w14:paraId="00000002">
            <w:pPr>
              <w:spacing w:line="240" w:lineRule="auto"/>
              <w:ind w:left="0" w:hanging="2"/>
              <w:jc w:val="center"/>
              <w:rPr>
                <w:color w:val="000000"/>
                <w:sz w:val="28"/>
                <w:szCs w:val="28"/>
                <w:vertAlign w:val="baseline"/>
              </w:rPr>
            </w:pPr>
            <w:r w:rsidDel="00000000" w:rsidR="00000000" w:rsidRPr="00000000">
              <w:rPr>
                <w:b w:val="1"/>
                <w:color w:val="000000"/>
                <w:sz w:val="28"/>
                <w:szCs w:val="28"/>
                <w:vertAlign w:val="baseline"/>
                <w:rtl w:val="0"/>
              </w:rPr>
              <w:t xml:space="preserve">Tender Notice (Tender No. GenesysLab-01-2024)</w:t>
            </w:r>
            <w:r w:rsidDel="00000000" w:rsidR="00000000" w:rsidRPr="00000000">
              <w:rPr>
                <w:rtl w:val="0"/>
              </w:rPr>
            </w:r>
          </w:p>
        </w:tc>
      </w:tr>
      <w:tr>
        <w:trPr>
          <w:cantSplit w:val="0"/>
          <w:trHeight w:val="5423" w:hRule="atLeast"/>
          <w:tblHeader w:val="0"/>
        </w:trPr>
        <w:tc>
          <w:tcPr>
            <w:tcBorders>
              <w:top w:color="ffffff"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003">
            <w:pPr>
              <w:spacing w:line="240" w:lineRule="auto"/>
              <w:ind w:left="0" w:hanging="2"/>
              <w:jc w:val="center"/>
              <w:rPr>
                <w:color w:val="000000"/>
                <w:sz w:val="16"/>
                <w:szCs w:val="16"/>
                <w:vertAlign w:val="baseline"/>
              </w:rPr>
            </w:pPr>
            <w:r w:rsidDel="00000000" w:rsidR="00000000" w:rsidRPr="00000000">
              <w:rPr>
                <w:rtl w:val="0"/>
              </w:rPr>
            </w:r>
          </w:p>
          <w:p w:rsidR="00000000" w:rsidDel="00000000" w:rsidP="00000000" w:rsidRDefault="00000000" w:rsidRPr="00000000" w14:paraId="00000004">
            <w:pPr>
              <w:spacing w:line="240" w:lineRule="auto"/>
              <w:ind w:left="0" w:hanging="2"/>
              <w:jc w:val="both"/>
              <w:rPr>
                <w:color w:val="000000"/>
                <w:vertAlign w:val="baseline"/>
              </w:rPr>
            </w:pPr>
            <w:r w:rsidDel="00000000" w:rsidR="00000000" w:rsidRPr="00000000">
              <w:rPr>
                <w:color w:val="000000"/>
                <w:vertAlign w:val="baseline"/>
                <w:rtl w:val="0"/>
              </w:rPr>
              <w:t xml:space="preserve">FAST-NATIONAL UNIVERSITY OF COMPUTER &amp; EMERGING SCIENCES, ISLAMABAD invites sealed bids under</w:t>
            </w:r>
            <w:r w:rsidDel="00000000" w:rsidR="00000000" w:rsidRPr="00000000">
              <w:rPr>
                <w:b w:val="1"/>
                <w:color w:val="000000"/>
                <w:sz w:val="26"/>
                <w:szCs w:val="26"/>
                <w:vertAlign w:val="baseline"/>
                <w:rtl w:val="0"/>
              </w:rPr>
              <w:t xml:space="preserve"> </w:t>
            </w:r>
            <w:r w:rsidDel="00000000" w:rsidR="00000000" w:rsidRPr="00000000">
              <w:rPr>
                <w:b w:val="1"/>
                <w:color w:val="000000"/>
                <w:vertAlign w:val="baseline"/>
                <w:rtl w:val="0"/>
              </w:rPr>
              <w:t xml:space="preserve">Tender No. GenesysLab-01-2024</w:t>
            </w:r>
            <w:r w:rsidDel="00000000" w:rsidR="00000000" w:rsidRPr="00000000">
              <w:rPr>
                <w:color w:val="000000"/>
                <w:vertAlign w:val="baseline"/>
                <w:rtl w:val="0"/>
              </w:rPr>
              <w:t xml:space="preserve"> from the original manufacturers / authorized distributors (With Valid Authorization/ Distribution Certificate) / well reputed firms registered with Income Tax and Sales Tax Departments and who are on Active Taxpayers List of the Federal Board of Revenue for the purchase and installation of following IT equipment</w:t>
            </w:r>
            <w:r w:rsidDel="00000000" w:rsidR="00000000" w:rsidRPr="00000000">
              <w:rPr>
                <w:b w:val="1"/>
                <w:color w:val="000000"/>
                <w:vertAlign w:val="baseline"/>
                <w:rtl w:val="0"/>
              </w:rPr>
              <w:t xml:space="preserve">.</w:t>
            </w:r>
            <w:r w:rsidDel="00000000" w:rsidR="00000000" w:rsidRPr="00000000">
              <w:rPr>
                <w:rtl w:val="0"/>
              </w:rPr>
            </w:r>
          </w:p>
          <w:p w:rsidR="00000000" w:rsidDel="00000000" w:rsidP="00000000" w:rsidRDefault="00000000" w:rsidRPr="00000000" w14:paraId="00000005">
            <w:pPr>
              <w:spacing w:line="240" w:lineRule="auto"/>
              <w:ind w:left="0" w:hanging="2"/>
              <w:jc w:val="center"/>
              <w:rPr>
                <w:color w:val="000000"/>
                <w:sz w:val="22"/>
                <w:szCs w:val="22"/>
                <w:vertAlign w:val="baseline"/>
              </w:rPr>
            </w:pPr>
            <w:r w:rsidDel="00000000" w:rsidR="00000000" w:rsidRPr="00000000">
              <w:rPr>
                <w:rtl w:val="0"/>
              </w:rPr>
            </w:r>
          </w:p>
          <w:tbl>
            <w:tblPr>
              <w:tblStyle w:val="Table2"/>
              <w:tblW w:w="6142.0" w:type="dxa"/>
              <w:jc w:val="center"/>
              <w:tblLayout w:type="fixed"/>
              <w:tblLook w:val="0400"/>
            </w:tblPr>
            <w:tblGrid>
              <w:gridCol w:w="707"/>
              <w:gridCol w:w="4145"/>
              <w:gridCol w:w="1290"/>
              <w:tblGridChange w:id="0">
                <w:tblGrid>
                  <w:gridCol w:w="707"/>
                  <w:gridCol w:w="4145"/>
                  <w:gridCol w:w="1290"/>
                </w:tblGrid>
              </w:tblGridChange>
            </w:tblGrid>
            <w:tr>
              <w:trPr>
                <w:cantSplit w:val="0"/>
                <w:trHeight w:val="27"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6">
                  <w:pPr>
                    <w:spacing w:line="240" w:lineRule="auto"/>
                    <w:ind w:left="1" w:hanging="3"/>
                    <w:jc w:val="center"/>
                    <w:rPr>
                      <w:color w:val="000000"/>
                      <w:vertAlign w:val="baseline"/>
                    </w:rPr>
                  </w:pPr>
                  <w:r w:rsidDel="00000000" w:rsidR="00000000" w:rsidRPr="00000000">
                    <w:rPr>
                      <w:b w:val="1"/>
                      <w:color w:val="000000"/>
                      <w:vertAlign w:val="baseline"/>
                      <w:rtl w:val="0"/>
                    </w:rPr>
                    <w:t xml:space="preserve">S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7">
                  <w:pPr>
                    <w:spacing w:line="240" w:lineRule="auto"/>
                    <w:ind w:left="1" w:hanging="3"/>
                    <w:jc w:val="center"/>
                    <w:rPr>
                      <w:color w:val="000000"/>
                      <w:vertAlign w:val="baseline"/>
                    </w:rPr>
                  </w:pPr>
                  <w:r w:rsidDel="00000000" w:rsidR="00000000" w:rsidRPr="00000000">
                    <w:rPr>
                      <w:b w:val="1"/>
                      <w:color w:val="000000"/>
                      <w:vertAlign w:val="baseline"/>
                      <w:rtl w:val="0"/>
                    </w:rPr>
                    <w:t xml:space="preserve">Item</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8">
                  <w:pPr>
                    <w:spacing w:line="240" w:lineRule="auto"/>
                    <w:ind w:left="1" w:hanging="3"/>
                    <w:jc w:val="center"/>
                    <w:rPr>
                      <w:color w:val="000000"/>
                      <w:vertAlign w:val="baseline"/>
                    </w:rPr>
                  </w:pPr>
                  <w:r w:rsidDel="00000000" w:rsidR="00000000" w:rsidRPr="00000000">
                    <w:rPr>
                      <w:b w:val="1"/>
                      <w:color w:val="000000"/>
                      <w:vertAlign w:val="baseline"/>
                      <w:rtl w:val="0"/>
                    </w:rPr>
                    <w:t xml:space="preserve">Quantity</w:t>
                  </w:r>
                  <w:r w:rsidDel="00000000" w:rsidR="00000000" w:rsidRPr="00000000">
                    <w:rPr>
                      <w:rtl w:val="0"/>
                    </w:rPr>
                  </w:r>
                </w:p>
              </w:tc>
            </w:tr>
            <w:tr>
              <w:trPr>
                <w:cantSplit w:val="0"/>
                <w:trHeight w:val="275" w:hRule="atLeast"/>
                <w:tblHeader w:val="0"/>
              </w:trPr>
              <w:tc>
                <w:tcPr>
                  <w:tcBorders>
                    <w:top w:color="000000" w:space="0" w:sz="4" w:val="single"/>
                    <w:left w:color="000000" w:space="0" w:sz="0" w:val="nil"/>
                    <w:bottom w:color="000000" w:space="0" w:sz="4" w:val="dotted"/>
                    <w:right w:color="000000" w:space="0" w:sz="0" w:val="nil"/>
                  </w:tcBorders>
                </w:tcPr>
                <w:p w:rsidR="00000000" w:rsidDel="00000000" w:rsidP="00000000" w:rsidRDefault="00000000" w:rsidRPr="00000000" w14:paraId="00000009">
                  <w:pPr>
                    <w:spacing w:line="240" w:lineRule="auto"/>
                    <w:ind w:left="1" w:hanging="3"/>
                    <w:jc w:val="center"/>
                    <w:rPr>
                      <w:color w:val="000000"/>
                      <w:vertAlign w:val="baseline"/>
                    </w:rPr>
                  </w:pPr>
                  <w:r w:rsidDel="00000000" w:rsidR="00000000" w:rsidRPr="00000000">
                    <w:rPr>
                      <w:color w:val="000000"/>
                      <w:vertAlign w:val="baseline"/>
                      <w:rtl w:val="0"/>
                    </w:rPr>
                    <w:t xml:space="preserve">1</w:t>
                  </w:r>
                </w:p>
              </w:tc>
              <w:tc>
                <w:tcPr>
                  <w:tcBorders>
                    <w:top w:color="000000" w:space="0" w:sz="4" w:val="single"/>
                    <w:left w:color="000000" w:space="0" w:sz="0" w:val="nil"/>
                    <w:bottom w:color="000000" w:space="0" w:sz="4" w:val="dotted"/>
                    <w:right w:color="000000" w:space="0" w:sz="0" w:val="nil"/>
                  </w:tcBorders>
                </w:tcPr>
                <w:p w:rsidR="00000000" w:rsidDel="00000000" w:rsidP="00000000" w:rsidRDefault="00000000" w:rsidRPr="00000000" w14:paraId="0000000A">
                  <w:pPr>
                    <w:spacing w:line="240" w:lineRule="auto"/>
                    <w:ind w:left="1" w:hanging="3"/>
                    <w:jc w:val="both"/>
                    <w:rPr>
                      <w:color w:val="000000"/>
                      <w:vertAlign w:val="baseline"/>
                    </w:rPr>
                  </w:pPr>
                  <w:r w:rsidDel="00000000" w:rsidR="00000000" w:rsidRPr="00000000">
                    <w:rPr>
                      <w:color w:val="000000"/>
                      <w:vertAlign w:val="baseline"/>
                      <w:rtl w:val="0"/>
                    </w:rPr>
                    <w:t xml:space="preserve">GPU Workstation including LED</w:t>
                  </w:r>
                </w:p>
              </w:tc>
              <w:tc>
                <w:tcPr>
                  <w:tcBorders>
                    <w:top w:color="000000" w:space="0" w:sz="4" w:val="single"/>
                    <w:left w:color="000000" w:space="0" w:sz="0" w:val="nil"/>
                    <w:bottom w:color="000000" w:space="0" w:sz="4" w:val="dotted"/>
                    <w:right w:color="000000" w:space="0" w:sz="0" w:val="nil"/>
                  </w:tcBorders>
                  <w:vAlign w:val="center"/>
                </w:tcPr>
                <w:p w:rsidR="00000000" w:rsidDel="00000000" w:rsidP="00000000" w:rsidRDefault="00000000" w:rsidRPr="00000000" w14:paraId="0000000B">
                  <w:pPr>
                    <w:spacing w:line="240" w:lineRule="auto"/>
                    <w:ind w:left="1" w:hanging="3"/>
                    <w:jc w:val="center"/>
                    <w:rPr>
                      <w:color w:val="000000"/>
                      <w:vertAlign w:val="baseline"/>
                    </w:rPr>
                  </w:pPr>
                  <w:r w:rsidDel="00000000" w:rsidR="00000000" w:rsidRPr="00000000">
                    <w:rPr>
                      <w:color w:val="000000"/>
                      <w:vertAlign w:val="baseline"/>
                      <w:rtl w:val="0"/>
                    </w:rPr>
                    <w:t xml:space="preserve">1</w:t>
                  </w:r>
                </w:p>
              </w:tc>
            </w:tr>
            <w:tr>
              <w:trPr>
                <w:cantSplit w:val="0"/>
                <w:trHeight w:val="276"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00C">
                  <w:pPr>
                    <w:spacing w:line="240" w:lineRule="auto"/>
                    <w:ind w:left="1" w:hanging="3"/>
                    <w:jc w:val="center"/>
                    <w:rPr>
                      <w:color w:val="000000"/>
                      <w:vertAlign w:val="baseline"/>
                    </w:rPr>
                  </w:pPr>
                  <w:r w:rsidDel="00000000" w:rsidR="00000000" w:rsidRPr="00000000">
                    <w:rPr>
                      <w:color w:val="000000"/>
                      <w:vertAlign w:val="baseline"/>
                      <w:rtl w:val="0"/>
                    </w:rPr>
                    <w:t xml:space="preserve">2</w:t>
                  </w:r>
                </w:p>
              </w:tc>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00D">
                  <w:pPr>
                    <w:spacing w:line="240" w:lineRule="auto"/>
                    <w:ind w:left="1" w:hanging="3"/>
                    <w:jc w:val="both"/>
                    <w:rPr>
                      <w:color w:val="000000"/>
                      <w:vertAlign w:val="baseline"/>
                    </w:rPr>
                  </w:pPr>
                  <w:r w:rsidDel="00000000" w:rsidR="00000000" w:rsidRPr="00000000">
                    <w:rPr>
                      <w:color w:val="000000"/>
                      <w:vertAlign w:val="baseline"/>
                      <w:rtl w:val="0"/>
                    </w:rPr>
                    <w:t xml:space="preserve">Laptop</w:t>
                  </w:r>
                </w:p>
              </w:tc>
              <w:tc>
                <w:tcPr>
                  <w:tcBorders>
                    <w:top w:color="000000" w:space="0" w:sz="4" w:val="dotted"/>
                    <w:left w:color="000000" w:space="0" w:sz="0" w:val="nil"/>
                    <w:bottom w:color="000000" w:space="0" w:sz="4" w:val="dotted"/>
                    <w:right w:color="000000" w:space="0" w:sz="0" w:val="nil"/>
                  </w:tcBorders>
                  <w:vAlign w:val="center"/>
                </w:tcPr>
                <w:p w:rsidR="00000000" w:rsidDel="00000000" w:rsidP="00000000" w:rsidRDefault="00000000" w:rsidRPr="00000000" w14:paraId="0000000E">
                  <w:pPr>
                    <w:spacing w:line="240" w:lineRule="auto"/>
                    <w:ind w:left="1" w:hanging="3"/>
                    <w:jc w:val="center"/>
                    <w:rPr>
                      <w:color w:val="000000"/>
                      <w:vertAlign w:val="baseline"/>
                    </w:rPr>
                  </w:pPr>
                  <w:r w:rsidDel="00000000" w:rsidR="00000000" w:rsidRPr="00000000">
                    <w:rPr>
                      <w:color w:val="000000"/>
                      <w:vertAlign w:val="baseline"/>
                      <w:rtl w:val="0"/>
                    </w:rPr>
                    <w:t xml:space="preserve">1</w:t>
                  </w:r>
                </w:p>
              </w:tc>
            </w:tr>
            <w:tr>
              <w:trPr>
                <w:cantSplit w:val="0"/>
                <w:trHeight w:val="276"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00F">
                  <w:pPr>
                    <w:spacing w:line="240" w:lineRule="auto"/>
                    <w:ind w:left="1" w:hanging="3"/>
                    <w:jc w:val="center"/>
                    <w:rPr>
                      <w:color w:val="000000"/>
                      <w:vertAlign w:val="baseline"/>
                    </w:rPr>
                  </w:pPr>
                  <w:r w:rsidDel="00000000" w:rsidR="00000000" w:rsidRPr="00000000">
                    <w:rPr>
                      <w:color w:val="000000"/>
                      <w:vertAlign w:val="baseline"/>
                      <w:rtl w:val="0"/>
                    </w:rPr>
                    <w:t xml:space="preserve">3</w:t>
                  </w:r>
                </w:p>
              </w:tc>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010">
                  <w:pPr>
                    <w:spacing w:line="240" w:lineRule="auto"/>
                    <w:ind w:left="0" w:hanging="2"/>
                    <w:jc w:val="both"/>
                    <w:rPr>
                      <w:color w:val="000000"/>
                      <w:vertAlign w:val="baseline"/>
                    </w:rPr>
                  </w:pPr>
                  <w:r w:rsidDel="00000000" w:rsidR="00000000" w:rsidRPr="00000000">
                    <w:rPr>
                      <w:color w:val="000000"/>
                      <w:vertAlign w:val="baseline"/>
                      <w:rtl w:val="0"/>
                    </w:rPr>
                    <w:t xml:space="preserve">Raspberry Pi, CAM with IMU</w:t>
                  </w:r>
                </w:p>
              </w:tc>
              <w:tc>
                <w:tcPr>
                  <w:tcBorders>
                    <w:top w:color="000000" w:space="0" w:sz="4" w:val="dotted"/>
                    <w:left w:color="000000" w:space="0" w:sz="0" w:val="nil"/>
                    <w:bottom w:color="000000" w:space="0" w:sz="4" w:val="dotted"/>
                    <w:right w:color="000000" w:space="0" w:sz="0" w:val="nil"/>
                  </w:tcBorders>
                  <w:vAlign w:val="center"/>
                </w:tcPr>
                <w:p w:rsidR="00000000" w:rsidDel="00000000" w:rsidP="00000000" w:rsidRDefault="00000000" w:rsidRPr="00000000" w14:paraId="00000011">
                  <w:pPr>
                    <w:spacing w:line="240" w:lineRule="auto"/>
                    <w:ind w:left="1" w:hanging="3"/>
                    <w:jc w:val="center"/>
                    <w:rPr>
                      <w:color w:val="000000"/>
                      <w:vertAlign w:val="baseline"/>
                    </w:rPr>
                  </w:pPr>
                  <w:r w:rsidDel="00000000" w:rsidR="00000000" w:rsidRPr="00000000">
                    <w:rPr>
                      <w:color w:val="000000"/>
                      <w:vertAlign w:val="baseline"/>
                      <w:rtl w:val="0"/>
                    </w:rPr>
                    <w:t xml:space="preserve">1</w:t>
                  </w:r>
                </w:p>
              </w:tc>
            </w:tr>
            <w:tr>
              <w:trPr>
                <w:cantSplit w:val="0"/>
                <w:trHeight w:val="276" w:hRule="atLeast"/>
                <w:tblHeader w:val="0"/>
              </w:trPr>
              <w:tc>
                <w:tcPr>
                  <w:tcBorders>
                    <w:top w:color="000000" w:space="0" w:sz="4" w:val="dotted"/>
                    <w:left w:color="000000" w:space="0" w:sz="0" w:val="nil"/>
                    <w:bottom w:color="000000" w:space="0" w:sz="4" w:val="single"/>
                    <w:right w:color="000000" w:space="0" w:sz="0" w:val="nil"/>
                  </w:tcBorders>
                </w:tcPr>
                <w:p w:rsidR="00000000" w:rsidDel="00000000" w:rsidP="00000000" w:rsidRDefault="00000000" w:rsidRPr="00000000" w14:paraId="00000012">
                  <w:pPr>
                    <w:spacing w:line="240" w:lineRule="auto"/>
                    <w:ind w:left="1" w:hanging="3"/>
                    <w:jc w:val="center"/>
                    <w:rPr>
                      <w:color w:val="000000"/>
                      <w:vertAlign w:val="baseline"/>
                    </w:rPr>
                  </w:pPr>
                  <w:r w:rsidDel="00000000" w:rsidR="00000000" w:rsidRPr="00000000">
                    <w:rPr>
                      <w:color w:val="000000"/>
                      <w:vertAlign w:val="baseline"/>
                      <w:rtl w:val="0"/>
                    </w:rPr>
                    <w:t xml:space="preserve">4</w:t>
                  </w:r>
                </w:p>
              </w:tc>
              <w:tc>
                <w:tcPr>
                  <w:tcBorders>
                    <w:top w:color="000000" w:space="0" w:sz="4" w:val="dotted"/>
                    <w:left w:color="000000" w:space="0" w:sz="0" w:val="nil"/>
                    <w:bottom w:color="000000" w:space="0" w:sz="4" w:val="single"/>
                    <w:right w:color="000000" w:space="0" w:sz="0" w:val="nil"/>
                  </w:tcBorders>
                </w:tcPr>
                <w:p w:rsidR="00000000" w:rsidDel="00000000" w:rsidP="00000000" w:rsidRDefault="00000000" w:rsidRPr="00000000" w14:paraId="00000013">
                  <w:pPr>
                    <w:spacing w:line="240" w:lineRule="auto"/>
                    <w:ind w:left="0" w:hanging="2"/>
                    <w:jc w:val="both"/>
                    <w:rPr>
                      <w:color w:val="000000"/>
                      <w:vertAlign w:val="baseline"/>
                    </w:rPr>
                  </w:pPr>
                  <w:r w:rsidDel="00000000" w:rsidR="00000000" w:rsidRPr="00000000">
                    <w:rPr>
                      <w:color w:val="000000"/>
                      <w:vertAlign w:val="baseline"/>
                      <w:rtl w:val="0"/>
                    </w:rPr>
                    <w:t xml:space="preserve">LiDAR + Microcontroller with WIFI</w:t>
                  </w:r>
                </w:p>
              </w:tc>
              <w:tc>
                <w:tcPr>
                  <w:tcBorders>
                    <w:top w:color="000000" w:space="0" w:sz="4" w:val="dotted"/>
                    <w:left w:color="000000" w:space="0" w:sz="0" w:val="nil"/>
                    <w:bottom w:color="000000" w:space="0" w:sz="4" w:val="single"/>
                    <w:right w:color="000000" w:space="0" w:sz="0" w:val="nil"/>
                  </w:tcBorders>
                  <w:vAlign w:val="center"/>
                </w:tcPr>
                <w:p w:rsidR="00000000" w:rsidDel="00000000" w:rsidP="00000000" w:rsidRDefault="00000000" w:rsidRPr="00000000" w14:paraId="00000014">
                  <w:pPr>
                    <w:spacing w:line="240" w:lineRule="auto"/>
                    <w:ind w:left="1" w:hanging="3"/>
                    <w:jc w:val="center"/>
                    <w:rPr>
                      <w:color w:val="000000"/>
                      <w:vertAlign w:val="baseline"/>
                    </w:rPr>
                  </w:pPr>
                  <w:r w:rsidDel="00000000" w:rsidR="00000000" w:rsidRPr="00000000">
                    <w:rPr>
                      <w:color w:val="000000"/>
                      <w:vertAlign w:val="baseline"/>
                      <w:rtl w:val="0"/>
                    </w:rPr>
                    <w:t xml:space="preserve">1</w:t>
                  </w:r>
                </w:p>
              </w:tc>
            </w:tr>
          </w:tbl>
          <w:p w:rsidR="00000000" w:rsidDel="00000000" w:rsidP="00000000" w:rsidRDefault="00000000" w:rsidRPr="00000000" w14:paraId="00000015">
            <w:pPr>
              <w:spacing w:line="240" w:lineRule="auto"/>
              <w:ind w:left="0" w:hanging="2"/>
              <w:jc w:val="both"/>
              <w:rPr>
                <w:color w:val="000000"/>
                <w:vertAlign w:val="baseline"/>
              </w:rPr>
            </w:pPr>
            <w:r w:rsidDel="00000000" w:rsidR="00000000" w:rsidRPr="00000000">
              <w:rPr>
                <w:rtl w:val="0"/>
              </w:rPr>
            </w:r>
          </w:p>
          <w:p w:rsidR="00000000" w:rsidDel="00000000" w:rsidP="00000000" w:rsidRDefault="00000000" w:rsidRPr="00000000" w14:paraId="00000016">
            <w:pPr>
              <w:spacing w:line="240" w:lineRule="auto"/>
              <w:ind w:left="0" w:hanging="2"/>
              <w:jc w:val="both"/>
              <w:rPr>
                <w:color w:val="000000"/>
                <w:vertAlign w:val="baseline"/>
              </w:rPr>
            </w:pPr>
            <w:r w:rsidDel="00000000" w:rsidR="00000000" w:rsidRPr="00000000">
              <w:rPr>
                <w:color w:val="000000"/>
                <w:vertAlign w:val="baseline"/>
                <w:rtl w:val="0"/>
              </w:rPr>
              <w:t xml:space="preserve">1. Bidding shall be carried out by “</w:t>
            </w:r>
            <w:r w:rsidDel="00000000" w:rsidR="00000000" w:rsidRPr="00000000">
              <w:rPr>
                <w:b w:val="1"/>
                <w:color w:val="000000"/>
                <w:vertAlign w:val="baseline"/>
                <w:rtl w:val="0"/>
              </w:rPr>
              <w:t xml:space="preserve">Single Stage Two Envelope</w:t>
            </w:r>
            <w:r w:rsidDel="00000000" w:rsidR="00000000" w:rsidRPr="00000000">
              <w:rPr>
                <w:color w:val="000000"/>
                <w:vertAlign w:val="baseline"/>
                <w:rtl w:val="0"/>
              </w:rPr>
              <w:t xml:space="preserve">” procedure. Bidding documents, containing detailed terms and conditions, etc. are available with the Purchase Office. Tender notice can also be downloaded from </w:t>
            </w:r>
            <w:hyperlink r:id="rId7">
              <w:r w:rsidDel="00000000" w:rsidR="00000000" w:rsidRPr="00000000">
                <w:rPr>
                  <w:color w:val="000000"/>
                  <w:vertAlign w:val="baseline"/>
                  <w:rtl w:val="0"/>
                </w:rPr>
                <w:t xml:space="preserve">www.isb.nu.edu.pk</w:t>
              </w:r>
            </w:hyperlink>
            <w:r w:rsidDel="00000000" w:rsidR="00000000" w:rsidRPr="00000000">
              <w:rPr>
                <w:color w:val="000000"/>
                <w:vertAlign w:val="baseline"/>
                <w:rtl w:val="0"/>
              </w:rPr>
              <w:t xml:space="preserve">/Media/Procurement. Interested firms/bidders are required to submit their bid proposals along with a tender fee of </w:t>
            </w:r>
            <w:r w:rsidDel="00000000" w:rsidR="00000000" w:rsidRPr="00000000">
              <w:rPr>
                <w:b w:val="1"/>
                <w:color w:val="000000"/>
                <w:vertAlign w:val="baseline"/>
                <w:rtl w:val="0"/>
              </w:rPr>
              <w:t xml:space="preserve">Rs. 1,000</w:t>
            </w:r>
            <w:r w:rsidDel="00000000" w:rsidR="00000000" w:rsidRPr="00000000">
              <w:rPr>
                <w:color w:val="000000"/>
                <w:vertAlign w:val="baseline"/>
                <w:rtl w:val="0"/>
              </w:rPr>
              <w:t xml:space="preserve">-(Non-refundable) in shape of Pay Order/Bank Draft in favor of </w:t>
            </w:r>
            <w:r w:rsidDel="00000000" w:rsidR="00000000" w:rsidRPr="00000000">
              <w:rPr>
                <w:b w:val="1"/>
                <w:color w:val="000000"/>
                <w:vertAlign w:val="baseline"/>
                <w:rtl w:val="0"/>
              </w:rPr>
              <w:t xml:space="preserve">NATIONAL UNIVERSITY OF COMPUTER AND EMERGING SCIENCES - CPEC Transportation Environment Monitoring System</w:t>
            </w:r>
            <w:r w:rsidDel="00000000" w:rsidR="00000000" w:rsidRPr="00000000">
              <w:rPr>
                <w:color w:val="000000"/>
                <w:vertAlign w:val="baseline"/>
                <w:rtl w:val="0"/>
              </w:rPr>
              <w:t xml:space="preserve">.</w:t>
            </w:r>
          </w:p>
          <w:p w:rsidR="00000000" w:rsidDel="00000000" w:rsidP="00000000" w:rsidRDefault="00000000" w:rsidRPr="00000000" w14:paraId="00000017">
            <w:pPr>
              <w:spacing w:line="240" w:lineRule="auto"/>
              <w:ind w:left="0" w:hanging="2"/>
              <w:jc w:val="both"/>
              <w:rPr>
                <w:color w:val="000000"/>
                <w:vertAlign w:val="baseline"/>
              </w:rPr>
            </w:pPr>
            <w:r w:rsidDel="00000000" w:rsidR="00000000" w:rsidRPr="00000000">
              <w:rPr>
                <w:rtl w:val="0"/>
              </w:rPr>
            </w:r>
          </w:p>
          <w:p w:rsidR="00000000" w:rsidDel="00000000" w:rsidP="00000000" w:rsidRDefault="00000000" w:rsidRPr="00000000" w14:paraId="00000018">
            <w:pPr>
              <w:spacing w:line="240" w:lineRule="auto"/>
              <w:ind w:left="0" w:hanging="2"/>
              <w:jc w:val="both"/>
              <w:rPr>
                <w:color w:val="000000"/>
                <w:vertAlign w:val="baseline"/>
              </w:rPr>
            </w:pPr>
            <w:r w:rsidDel="00000000" w:rsidR="00000000" w:rsidRPr="00000000">
              <w:rPr>
                <w:color w:val="000000"/>
                <w:vertAlign w:val="baseline"/>
                <w:rtl w:val="0"/>
              </w:rPr>
              <w:t xml:space="preserve">2. The Bids having separate sealed envelopes clearly marked as Technical and Financial Bid, prepared in accordance with the instructions in the bidding documents, must reach to the Purchase Office at address given below latest by </w:t>
            </w:r>
            <w:r w:rsidDel="00000000" w:rsidR="00000000" w:rsidRPr="00000000">
              <w:rPr>
                <w:b w:val="1"/>
                <w:color w:val="000000"/>
                <w:vertAlign w:val="baseline"/>
                <w:rtl w:val="0"/>
              </w:rPr>
              <w:t xml:space="preserve">1</w:t>
            </w:r>
            <w:r w:rsidDel="00000000" w:rsidR="00000000" w:rsidRPr="00000000">
              <w:rPr>
                <w:b w:val="1"/>
                <w:rtl w:val="0"/>
              </w:rPr>
              <w:t xml:space="preserve">5</w:t>
            </w:r>
            <w:r w:rsidDel="00000000" w:rsidR="00000000" w:rsidRPr="00000000">
              <w:rPr>
                <w:b w:val="1"/>
                <w:color w:val="000000"/>
                <w:vertAlign w:val="superscript"/>
                <w:rtl w:val="0"/>
              </w:rPr>
              <w:t xml:space="preserve">th</w:t>
            </w:r>
            <w:r w:rsidDel="00000000" w:rsidR="00000000" w:rsidRPr="00000000">
              <w:rPr>
                <w:b w:val="1"/>
                <w:color w:val="000000"/>
                <w:vertAlign w:val="baseline"/>
                <w:rtl w:val="0"/>
              </w:rPr>
              <w:t xml:space="preserve"> August 2024 (</w:t>
            </w:r>
            <w:r w:rsidDel="00000000" w:rsidR="00000000" w:rsidRPr="00000000">
              <w:rPr>
                <w:b w:val="1"/>
                <w:rtl w:val="0"/>
              </w:rPr>
              <w:t xml:space="preserve">Thursday</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at 1100 hours (closing time). Technical Bids will be opened on the same day at 1130 hours in the presence of the bidders/their representatives who may like to attend the opening ceremony. Second Envelope containing “Financial Bid” of technically qualified bidder(s) will be opened later, the date of which will be communicated after evaluation of the Technical Bids.</w:t>
            </w:r>
          </w:p>
          <w:p w:rsidR="00000000" w:rsidDel="00000000" w:rsidP="00000000" w:rsidRDefault="00000000" w:rsidRPr="00000000" w14:paraId="00000019">
            <w:pPr>
              <w:spacing w:line="240" w:lineRule="auto"/>
              <w:ind w:left="0" w:hanging="2"/>
              <w:jc w:val="both"/>
              <w:rPr>
                <w:color w:val="000000"/>
                <w:vertAlign w:val="baseline"/>
              </w:rPr>
            </w:pPr>
            <w:r w:rsidDel="00000000" w:rsidR="00000000" w:rsidRPr="00000000">
              <w:rPr>
                <w:rtl w:val="0"/>
              </w:rPr>
            </w:r>
          </w:p>
          <w:p w:rsidR="00000000" w:rsidDel="00000000" w:rsidP="00000000" w:rsidRDefault="00000000" w:rsidRPr="00000000" w14:paraId="0000001A">
            <w:pPr>
              <w:spacing w:line="240" w:lineRule="auto"/>
              <w:ind w:left="0" w:hanging="2"/>
              <w:jc w:val="both"/>
              <w:rPr>
                <w:color w:val="000000"/>
                <w:vertAlign w:val="baseline"/>
              </w:rPr>
            </w:pPr>
            <w:r w:rsidDel="00000000" w:rsidR="00000000" w:rsidRPr="00000000">
              <w:rPr>
                <w:color w:val="000000"/>
                <w:vertAlign w:val="baseline"/>
                <w:rtl w:val="0"/>
              </w:rPr>
              <w:t xml:space="preserve">3. This advertisement including the bid document is available on websites of PPRA and NUCES </w:t>
            </w:r>
            <w:hyperlink r:id="rId8">
              <w:r w:rsidDel="00000000" w:rsidR="00000000" w:rsidRPr="00000000">
                <w:rPr>
                  <w:b w:val="1"/>
                  <w:color w:val="000000"/>
                  <w:vertAlign w:val="baseline"/>
                  <w:rtl w:val="0"/>
                </w:rPr>
                <w:t xml:space="preserve">http://www.ppra.gov.pk</w:t>
              </w:r>
            </w:hyperlink>
            <w:r w:rsidDel="00000000" w:rsidR="00000000" w:rsidRPr="00000000">
              <w:rPr>
                <w:color w:val="000000"/>
                <w:vertAlign w:val="baseline"/>
                <w:rtl w:val="0"/>
              </w:rPr>
              <w:t xml:space="preserve"> &amp; </w:t>
            </w:r>
            <w:hyperlink r:id="rId9">
              <w:r w:rsidDel="00000000" w:rsidR="00000000" w:rsidRPr="00000000">
                <w:rPr>
                  <w:b w:val="1"/>
                  <w:color w:val="000000"/>
                  <w:vertAlign w:val="baseline"/>
                  <w:rtl w:val="0"/>
                </w:rPr>
                <w:t xml:space="preserve">http://isb.nu.edu.pk/Media/Procurement</w:t>
              </w:r>
            </w:hyperlink>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respectively.</w:t>
            </w:r>
          </w:p>
          <w:p w:rsidR="00000000" w:rsidDel="00000000" w:rsidP="00000000" w:rsidRDefault="00000000" w:rsidRPr="00000000" w14:paraId="0000001B">
            <w:pPr>
              <w:spacing w:line="240" w:lineRule="auto"/>
              <w:ind w:left="0" w:hanging="2"/>
              <w:jc w:val="both"/>
              <w:rPr>
                <w:color w:val="000000"/>
                <w:vertAlign w:val="baseline"/>
              </w:rPr>
            </w:pPr>
            <w:r w:rsidDel="00000000" w:rsidR="00000000" w:rsidRPr="00000000">
              <w:rPr>
                <w:rtl w:val="0"/>
              </w:rPr>
            </w:r>
          </w:p>
          <w:p w:rsidR="00000000" w:rsidDel="00000000" w:rsidP="00000000" w:rsidRDefault="00000000" w:rsidRPr="00000000" w14:paraId="0000001C">
            <w:pPr>
              <w:spacing w:line="240" w:lineRule="auto"/>
              <w:ind w:left="0" w:hanging="2"/>
              <w:jc w:val="both"/>
              <w:rPr>
                <w:color w:val="000000"/>
                <w:vertAlign w:val="baseline"/>
              </w:rPr>
            </w:pPr>
            <w:r w:rsidDel="00000000" w:rsidR="00000000" w:rsidRPr="00000000">
              <w:rPr>
                <w:color w:val="000000"/>
                <w:vertAlign w:val="baseline"/>
                <w:rtl w:val="0"/>
              </w:rPr>
              <w:t xml:space="preserve">4. FAST-NATIONAL UNIVERSITY OF COMPUTER &amp; EMERGING SCIENCES, ISLAMABAD reserves the right to accept or reject any/all bid(s) in terms of Section-33 of Public Procurement Rules 2004.</w:t>
            </w:r>
          </w:p>
          <w:p w:rsidR="00000000" w:rsidDel="00000000" w:rsidP="00000000" w:rsidRDefault="00000000" w:rsidRPr="00000000" w14:paraId="0000001D">
            <w:pPr>
              <w:spacing w:line="240" w:lineRule="auto"/>
              <w:ind w:left="0" w:hanging="2"/>
              <w:jc w:val="both"/>
              <w:rPr>
                <w:color w:val="000000"/>
                <w:vertAlign w:val="baseline"/>
              </w:rPr>
            </w:pPr>
            <w:r w:rsidDel="00000000" w:rsidR="00000000" w:rsidRPr="00000000">
              <w:rPr>
                <w:rtl w:val="0"/>
              </w:rPr>
            </w:r>
          </w:p>
          <w:p w:rsidR="00000000" w:rsidDel="00000000" w:rsidP="00000000" w:rsidRDefault="00000000" w:rsidRPr="00000000" w14:paraId="0000001E">
            <w:pPr>
              <w:spacing w:line="240" w:lineRule="auto"/>
              <w:ind w:left="0" w:hanging="2"/>
              <w:jc w:val="both"/>
              <w:rPr>
                <w:color w:val="000000"/>
                <w:vertAlign w:val="baseline"/>
              </w:rPr>
            </w:pPr>
            <w:r w:rsidDel="00000000" w:rsidR="00000000" w:rsidRPr="00000000">
              <w:rPr>
                <w:color w:val="000000"/>
                <w:vertAlign w:val="baseline"/>
                <w:rtl w:val="0"/>
              </w:rPr>
              <w:t xml:space="preserve">5. Taxes will be deducted as per government rules.</w:t>
            </w:r>
          </w:p>
          <w:p w:rsidR="00000000" w:rsidDel="00000000" w:rsidP="00000000" w:rsidRDefault="00000000" w:rsidRPr="00000000" w14:paraId="0000001F">
            <w:pPr>
              <w:spacing w:line="240" w:lineRule="auto"/>
              <w:ind w:left="0" w:hanging="2"/>
              <w:jc w:val="both"/>
              <w:rPr>
                <w:color w:val="000000"/>
                <w:sz w:val="16"/>
                <w:szCs w:val="16"/>
                <w:vertAlign w:val="baseline"/>
              </w:rPr>
            </w:pPr>
            <w:r w:rsidDel="00000000" w:rsidR="00000000" w:rsidRPr="00000000">
              <w:rPr>
                <w:rtl w:val="0"/>
              </w:rPr>
            </w:r>
          </w:p>
        </w:tc>
      </w:tr>
      <w:tr>
        <w:trPr>
          <w:cantSplit w:val="0"/>
          <w:trHeight w:val="109" w:hRule="atLeast"/>
          <w:tblHeader w:val="0"/>
        </w:trPr>
        <w:tc>
          <w:tcPr>
            <w:shd w:fill="ffffff" w:val="clear"/>
          </w:tcPr>
          <w:p w:rsidR="00000000" w:rsidDel="00000000" w:rsidP="00000000" w:rsidRDefault="00000000" w:rsidRPr="00000000" w14:paraId="00000020">
            <w:pPr>
              <w:spacing w:line="240" w:lineRule="auto"/>
              <w:ind w:left="1621" w:hanging="0.9999999999999432"/>
              <w:rPr>
                <w:color w:val="000000"/>
                <w:vertAlign w:val="baseline"/>
              </w:rPr>
            </w:pPr>
            <w:r w:rsidDel="00000000" w:rsidR="00000000" w:rsidRPr="00000000">
              <w:rPr>
                <w:b w:val="1"/>
                <w:color w:val="000000"/>
                <w:vertAlign w:val="baseline"/>
                <w:rtl w:val="0"/>
              </w:rPr>
              <w:t xml:space="preserve">Purchase Officer</w:t>
            </w:r>
            <w:r w:rsidDel="00000000" w:rsidR="00000000" w:rsidRPr="00000000">
              <w:rPr>
                <w:rtl w:val="0"/>
              </w:rPr>
            </w:r>
          </w:p>
          <w:p w:rsidR="00000000" w:rsidDel="00000000" w:rsidP="00000000" w:rsidRDefault="00000000" w:rsidRPr="00000000" w14:paraId="00000021">
            <w:pPr>
              <w:spacing w:line="240" w:lineRule="auto"/>
              <w:ind w:left="1621" w:hanging="0.9999999999999432"/>
              <w:rPr>
                <w:color w:val="000000"/>
                <w:vertAlign w:val="baseline"/>
              </w:rPr>
            </w:pPr>
            <w:r w:rsidDel="00000000" w:rsidR="00000000" w:rsidRPr="00000000">
              <w:rPr>
                <w:color w:val="000000"/>
                <w:vertAlign w:val="baseline"/>
                <w:rtl w:val="0"/>
              </w:rPr>
              <w:t xml:space="preserve">National University of Computer and Emerging Sciences</w:t>
            </w:r>
          </w:p>
          <w:p w:rsidR="00000000" w:rsidDel="00000000" w:rsidP="00000000" w:rsidRDefault="00000000" w:rsidRPr="00000000" w14:paraId="00000022">
            <w:pPr>
              <w:spacing w:line="240" w:lineRule="auto"/>
              <w:ind w:left="1621" w:hanging="0.9999999999999432"/>
              <w:rPr>
                <w:color w:val="000000"/>
                <w:vertAlign w:val="baseline"/>
              </w:rPr>
            </w:pPr>
            <w:r w:rsidDel="00000000" w:rsidR="00000000" w:rsidRPr="00000000">
              <w:rPr>
                <w:color w:val="000000"/>
                <w:vertAlign w:val="baseline"/>
                <w:rtl w:val="0"/>
              </w:rPr>
              <w:t xml:space="preserve">A.K. Brohi Road, H-11/4, Islamabad, Pakistan</w:t>
            </w:r>
          </w:p>
          <w:p w:rsidR="00000000" w:rsidDel="00000000" w:rsidP="00000000" w:rsidRDefault="00000000" w:rsidRPr="00000000" w14:paraId="00000023">
            <w:pPr>
              <w:spacing w:line="240" w:lineRule="auto"/>
              <w:ind w:left="1621" w:hanging="0.9999999999999432"/>
              <w:rPr>
                <w:color w:val="000000"/>
                <w:vertAlign w:val="baseline"/>
              </w:rPr>
            </w:pPr>
            <w:r w:rsidDel="00000000" w:rsidR="00000000" w:rsidRPr="00000000">
              <w:rPr>
                <w:color w:val="000000"/>
                <w:vertAlign w:val="baseline"/>
                <w:rtl w:val="0"/>
              </w:rPr>
              <w:t xml:space="preserve">UAN: 051 111-128-128 x 139</w:t>
            </w:r>
          </w:p>
          <w:p w:rsidR="00000000" w:rsidDel="00000000" w:rsidP="00000000" w:rsidRDefault="00000000" w:rsidRPr="00000000" w14:paraId="00000024">
            <w:pPr>
              <w:spacing w:line="240" w:lineRule="auto"/>
              <w:ind w:left="1621" w:hanging="0.9999999999999432"/>
              <w:rPr>
                <w:color w:val="000000"/>
                <w:vertAlign w:val="baseline"/>
              </w:rPr>
            </w:pPr>
            <w:r w:rsidDel="00000000" w:rsidR="00000000" w:rsidRPr="00000000">
              <w:rPr>
                <w:color w:val="000000"/>
                <w:vertAlign w:val="baseline"/>
                <w:rtl w:val="0"/>
              </w:rPr>
              <w:t xml:space="preserve">Email: </w:t>
            </w:r>
            <w:hyperlink r:id="rId10">
              <w:r w:rsidDel="00000000" w:rsidR="00000000" w:rsidRPr="00000000">
                <w:rPr>
                  <w:color w:val="000000"/>
                  <w:vertAlign w:val="baseline"/>
                  <w:rtl w:val="0"/>
                </w:rPr>
                <w:t xml:space="preserve">tariq.akbar@isb.nu.edu.pk</w:t>
              </w:r>
            </w:hyperlink>
            <w:r w:rsidDel="00000000" w:rsidR="00000000" w:rsidRPr="00000000">
              <w:rPr>
                <w:rtl w:val="0"/>
              </w:rPr>
            </w:r>
          </w:p>
          <w:p w:rsidR="00000000" w:rsidDel="00000000" w:rsidP="00000000" w:rsidRDefault="00000000" w:rsidRPr="00000000" w14:paraId="00000025">
            <w:pPr>
              <w:spacing w:line="240" w:lineRule="auto"/>
              <w:ind w:left="1621" w:hanging="0.9999999999999432"/>
              <w:rPr>
                <w:color w:val="000000"/>
                <w:sz w:val="14"/>
                <w:szCs w:val="14"/>
                <w:vertAlign w:val="baseline"/>
              </w:rPr>
            </w:pPr>
            <w:r w:rsidDel="00000000" w:rsidR="00000000" w:rsidRPr="00000000">
              <w:rPr>
                <w:color w:val="000000"/>
                <w:vertAlign w:val="baseline"/>
                <w:rtl w:val="0"/>
              </w:rPr>
              <w:t xml:space="preserve">For Technical Queries: hammad.majeed@nu.edu.pk</w:t>
            </w:r>
            <w:r w:rsidDel="00000000" w:rsidR="00000000" w:rsidRPr="00000000">
              <w:rPr>
                <w:rtl w:val="0"/>
              </w:rPr>
            </w:r>
          </w:p>
        </w:tc>
      </w:tr>
    </w:tbl>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line="240" w:lineRule="auto"/>
        <w:ind w:left="0" w:firstLine="0"/>
        <w:rPr>
          <w:color w:val="00000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 ________</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Price Rs. 1000</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0" w:hanging="5"/>
        <w:jc w:val="center"/>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0" w:hanging="5"/>
        <w:jc w:val="center"/>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2"/>
          <w:szCs w:val="52"/>
          <w:u w:val="none"/>
          <w:shd w:fill="auto" w:val="clear"/>
          <w:vertAlign w:val="baseline"/>
          <w:rtl w:val="0"/>
        </w:rPr>
        <w:t xml:space="preserve">Purchase Office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0" w:hanging="5"/>
        <w:jc w:val="center"/>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2"/>
          <w:szCs w:val="52"/>
          <w:u w:val="none"/>
          <w:shd w:fill="auto" w:val="clear"/>
          <w:vertAlign w:val="baseline"/>
          <w:rtl w:val="0"/>
        </w:rPr>
        <w:br w:type="textWrapping"/>
        <w:t xml:space="preserve">NUCES-FAST, Islamabad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6"/>
        <w:jc w:val="center"/>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6"/>
        <w:jc w:val="center"/>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720715" cy="1434465"/>
            <wp:effectExtent b="0" l="0" r="0" t="0"/>
            <wp:docPr descr="NU-logo" id="6" name="image1.jpg"/>
            <a:graphic>
              <a:graphicData uri="http://schemas.openxmlformats.org/drawingml/2006/picture">
                <pic:pic>
                  <pic:nvPicPr>
                    <pic:cNvPr descr="NU-logo" id="0" name="image1.jpg"/>
                    <pic:cNvPicPr preferRelativeResize="0"/>
                  </pic:nvPicPr>
                  <pic:blipFill>
                    <a:blip r:embed="rId11"/>
                    <a:srcRect b="0" l="0" r="0" t="0"/>
                    <a:stretch>
                      <a:fillRect/>
                    </a:stretch>
                  </pic:blipFill>
                  <pic:spPr>
                    <a:xfrm>
                      <a:off x="0" y="0"/>
                      <a:ext cx="5720715" cy="143446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6"/>
        <w:jc w:val="center"/>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6"/>
        <w:jc w:val="center"/>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0" w:hanging="5"/>
        <w:jc w:val="center"/>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2"/>
          <w:szCs w:val="52"/>
          <w:u w:val="none"/>
          <w:shd w:fill="auto" w:val="clear"/>
          <w:vertAlign w:val="baseline"/>
          <w:rtl w:val="0"/>
        </w:rPr>
        <w:t xml:space="preserve">BID DOCUMENT</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4"/>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TENDER NO. GenesysLab-01-2024</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PROCUREMENT OF GPU WORKSTATION INCLUDING LED, LAPTOP, Raspberry Pi Camera Starter Kit and LiDar based setup</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Purchase Office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NUCES-FAST, Islamabad</w:t>
      </w:r>
      <w:r w:rsidDel="00000000" w:rsidR="00000000" w:rsidRPr="00000000">
        <w:br w:type="page"/>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INDEX</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0" w:hanging="5"/>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tbl>
      <w:tblPr>
        <w:tblStyle w:val="Table3"/>
        <w:tblW w:w="9467.0" w:type="dxa"/>
        <w:jc w:val="center"/>
        <w:tblLayout w:type="fixed"/>
        <w:tblLook w:val="0000"/>
      </w:tblPr>
      <w:tblGrid>
        <w:gridCol w:w="1570"/>
        <w:gridCol w:w="5827"/>
        <w:gridCol w:w="2070"/>
        <w:tblGridChange w:id="0">
          <w:tblGrid>
            <w:gridCol w:w="1570"/>
            <w:gridCol w:w="5827"/>
            <w:gridCol w:w="20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Section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List of Contents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Page Number</w:t>
            </w: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2"/>
              </w:tabs>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Invitation to bid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Instructions to bidders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Procurement 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 of Procurement Contract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Submission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Scope of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of Goods &amp; Bill of Quantities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Technical Specifications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Delivery Time &amp; Completion Schedule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Bidder’s Qualification Criteria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Evaluation Criteria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 of Contract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Rejection of Bid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Securities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Conditions of Contract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Annexure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Annexure No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 Qualification Criteria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Security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Procurement Contract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Technical Specifications Compliance Matrix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Price Schedule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Generative AI &amp; Embedded Systems (Genesys) Lab is a research lab located at National University of Computer &amp; Emerging Sciences (NUCES-FAST), Islamabad. It is working on using Artificial Intelligence – based techniques for providing smart systems solutions.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4"/>
        <w:tblW w:w="10098.0" w:type="dxa"/>
        <w:jc w:val="center"/>
        <w:tblLayout w:type="fixed"/>
        <w:tblLook w:val="0000"/>
      </w:tblPr>
      <w:tblGrid>
        <w:gridCol w:w="1138"/>
        <w:gridCol w:w="1138"/>
        <w:gridCol w:w="7822"/>
        <w:tblGridChange w:id="0">
          <w:tblGrid>
            <w:gridCol w:w="1138"/>
            <w:gridCol w:w="1138"/>
            <w:gridCol w:w="78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Clause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INVITATION TO BID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The Purchase Office has invited bids for Genesys Lab, from Active Tax Payer vendors authorized by Principal/ Manufacturers’ / authorized partners, registered with Income Tax and Sales Tax Authorities through advertisements appeared on FAST-NUCES Official Website, PPRA website and newspapers to submit their offers for procurement of goods mentioned in Sections 7 &amp; 8 of this Bid Document.</w:t>
            </w:r>
          </w:p>
          <w:p w:rsidR="00000000" w:rsidDel="00000000" w:rsidP="00000000" w:rsidRDefault="00000000" w:rsidRPr="00000000" w14:paraId="00000093">
            <w:pPr>
              <w:pStyle w:val="Title"/>
              <w:spacing w:after="0" w:lineRule="auto"/>
              <w:jc w:val="both"/>
              <w:rPr>
                <w:smallCaps w:val="0"/>
                <w:color w:val="000000"/>
                <w:sz w:val="10"/>
                <w:szCs w:val="10"/>
              </w:rPr>
            </w:pPr>
            <w:r w:rsidDel="00000000" w:rsidR="00000000" w:rsidRPr="00000000">
              <w:rPr>
                <w:rtl w:val="0"/>
              </w:rPr>
            </w:r>
          </w:p>
          <w:p w:rsidR="00000000" w:rsidDel="00000000" w:rsidP="00000000" w:rsidRDefault="00000000" w:rsidRPr="00000000" w14:paraId="00000094">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It is advised to carefully study this document and prepare your bid strictly in compliance to all terms &amp; conditions mentioned in this document.</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ensure that your representative has registered for participation at the time of obtaining this Bid Document from the FAST NUCES’s website (</w:t>
            </w:r>
            <w:hyperlink r:id="rId12">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http://isb.nu.edu.pk/Media/Procurement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INSTRUCTIONS TO BIDDERS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 must completely comply with all conditions of Bidder Qualification Criteria defined in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this Document. Noncompliance to any of the requirements defined in Bidder Qualification Criteria shall result in rejection of the bid and shall not be considered for evaluation.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mandatory for all participating bidders to complete the Bidder Qualification Criteria Form available in this document 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Annexure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 must submit the bid as defined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CLAUSE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this document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may be submitted upto the date and time defined 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CLAUSE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bid must be secured with the Bid Security as defined in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Section 14.</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Successful bidder shall be required to submit Performance Guarantee as defined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Performance security needs to be submitted within seven (7) days upon issuance of Letter of Intent. The time may be extended by the Procuring Agency.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Sections, including annexure of this Bidding Document are fully enforced during and after the bidding procedure.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Negotiations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Joint Venture, subcontracting and subletting by the bidder is not allowed. If any such activity is revealed at any stage, Purchase Order/Procurement Contract may be canceled, and Bid Security/Performance Security shall be forfeited by the procuring agency.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bidders are required to submit their bid proposals along with a tender fee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Rs. 1,000-(Non-refundable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shape of Pay Order/Bank Draft/Cheque in favor of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NATIONAL UNIVERSITY OF COMPUTER AND EMERGING SCIENCES - CPEC Transportation Environment Monitoring System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PROCUREMENT PROCEDURE</w:t>
            </w:r>
            <w:r w:rsidDel="00000000" w:rsidR="00000000" w:rsidRPr="00000000">
              <w:rPr>
                <w:rtl w:val="0"/>
              </w:rPr>
            </w:r>
          </w:p>
        </w:tc>
      </w:tr>
      <w:tr>
        <w:trPr>
          <w:cantSplit w:val="0"/>
          <w:trHeight w:val="5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Competitive Bidding. Single stage - two envelope procedures as defined in PPRA Rule 2004, Clause 36 (b) will be used for this procurement.</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FORM OF PROCUREMENT CONTRACT</w:t>
            </w:r>
            <w:r w:rsidDel="00000000" w:rsidR="00000000" w:rsidRPr="00000000">
              <w:rPr>
                <w:rtl w:val="0"/>
              </w:rPr>
            </w:r>
          </w:p>
        </w:tc>
      </w:tr>
      <w:tr>
        <w:trPr>
          <w:cantSplit w:val="0"/>
          <w:trHeight w:val="1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Successful bidder shall be required to sign the Procurement Contract with the Purchase Office. General Conditions of the Contract are available in the Document at Section 15.</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Contract needs to be signed within 7 days of issuance of Letter of Intent. The signing period may be extended by the Purchase Office at its sole discretion.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BID SUBMISSION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 shall comprise a single package containing two separate envelopes. Each envelope shall contain separately the financial proposal and the technical proposal.</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envelopes shall be marked as “FINANCIAL PROPOSAL” and “TECHNICAL PROPOSAL” in bold and legible letters to avoid confusion.</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Bidder Qualification Criteria Form and Bid Security which is 2% of the total cost shall be enclosed with the technical proposal.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Bids may be submitted to the address of the contact person provided at clause 5.5.1.</w:t>
            </w:r>
          </w:p>
        </w:tc>
      </w:tr>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Any interlineations, erasure, overwriting shall be valid only if they are initiated by the person or persons signing the bid.</w:t>
            </w:r>
          </w:p>
        </w:tc>
      </w:tr>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No bid shall be withdrawn after submission of the bid and bid validity specified by the bidder on the Bid form. Such withdrawal of bid during this interval may result in forfeiture of Bidder’s bid security.</w:t>
            </w:r>
          </w:p>
        </w:tc>
      </w:tr>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pStyle w:val="Title"/>
              <w:spacing w:after="0" w:lineRule="auto"/>
              <w:ind w:left="1" w:hanging="3"/>
              <w:jc w:val="both"/>
              <w:rPr>
                <w:smallCaps w:val="0"/>
                <w:color w:val="000000"/>
                <w:sz w:val="26"/>
                <w:szCs w:val="26"/>
              </w:rPr>
            </w:pPr>
            <w:r w:rsidDel="00000000" w:rsidR="00000000" w:rsidRPr="00000000">
              <w:rPr>
                <w:b w:val="1"/>
                <w:smallCaps w:val="0"/>
                <w:color w:val="000000"/>
                <w:sz w:val="26"/>
                <w:szCs w:val="26"/>
                <w:rtl w:val="0"/>
              </w:rPr>
              <w:t xml:space="preserve">BID PRICES: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The Bidder shall indicate the unit price of the goods/services it proposes to supply under the Contract.</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Price mentioned in the bid must be Delivered Duty Paid (DDP) prices (on designated sites) and shall be in Pak Rupees inclusive of all prevailing taxes/ warranty applicable taxes/GST etc.</w:t>
            </w:r>
          </w:p>
          <w:p w:rsidR="00000000" w:rsidDel="00000000" w:rsidP="00000000" w:rsidRDefault="00000000" w:rsidRPr="00000000" w14:paraId="000000E4">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In case the bidder fails to mention GST amount separately, their quoted costs shall be treated as Price inclusive of GST. Price and GST shall be segregated by the procuring agency on FBR tax rates.</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Prices quoted by the Bidder </w:t>
            </w:r>
            <w:r w:rsidDel="00000000" w:rsidR="00000000" w:rsidRPr="00000000">
              <w:rPr>
                <w:b w:val="1"/>
                <w:smallCaps w:val="0"/>
                <w:color w:val="000000"/>
                <w:sz w:val="24"/>
                <w:szCs w:val="24"/>
                <w:rtl w:val="0"/>
              </w:rPr>
              <w:t xml:space="preserve">must be fixed</w:t>
            </w:r>
            <w:r w:rsidDel="00000000" w:rsidR="00000000" w:rsidRPr="00000000">
              <w:rPr>
                <w:smallCaps w:val="0"/>
                <w:color w:val="000000"/>
                <w:sz w:val="24"/>
                <w:szCs w:val="24"/>
                <w:rtl w:val="0"/>
              </w:rPr>
              <w:t xml:space="preserve"> and applicable during the Bidder’s performance of the contract and not subject to variation on any account.  A bid submitted with an adjustable price will be treated as non-responsive and will be rejected.</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Bid Prices shall be valid for 180 days.</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Bidder may participate in any or all lots.</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pStyle w:val="Title"/>
              <w:spacing w:after="0" w:lineRule="auto"/>
              <w:ind w:hanging="2"/>
              <w:jc w:val="both"/>
              <w:rPr>
                <w:color w:val="000000"/>
                <w:sz w:val="24"/>
                <w:szCs w:val="24"/>
              </w:rPr>
            </w:pPr>
            <w:r w:rsidDel="00000000" w:rsidR="00000000" w:rsidRPr="00000000">
              <w:rPr>
                <w:smallCaps w:val="0"/>
                <w:color w:val="000000"/>
                <w:sz w:val="24"/>
                <w:szCs w:val="24"/>
                <w:rtl w:val="0"/>
              </w:rPr>
              <w:t xml:space="preserve">Bidder must quote lot wise prices of all items of the lot (s) mentioned in the Section 7 “List of Goods &amp; Bill of Quantities”</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Financial proposals of bidders quoting partial lot shall be rejected.</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pStyle w:val="Title"/>
              <w:spacing w:after="0" w:lineRule="auto"/>
              <w:ind w:hanging="2"/>
              <w:jc w:val="both"/>
              <w:rPr>
                <w:color w:val="000000"/>
                <w:sz w:val="24"/>
                <w:szCs w:val="24"/>
              </w:rPr>
            </w:pPr>
            <w:r w:rsidDel="00000000" w:rsidR="00000000" w:rsidRPr="00000000">
              <w:rPr>
                <w:smallCaps w:val="0"/>
                <w:color w:val="000000"/>
                <w:sz w:val="24"/>
                <w:szCs w:val="24"/>
                <w:rtl w:val="0"/>
              </w:rPr>
              <w:t xml:space="preserve">Prices shall be submitted on the form placed in this document at </w:t>
            </w:r>
            <w:r w:rsidDel="00000000" w:rsidR="00000000" w:rsidRPr="00000000">
              <w:rPr>
                <w:b w:val="1"/>
                <w:color w:val="000000"/>
                <w:sz w:val="24"/>
                <w:szCs w:val="24"/>
                <w:rtl w:val="0"/>
              </w:rPr>
              <w:t xml:space="preserve">Annexure “e”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Alternate bidding is not allowed and might result in rejection of bid.</w:t>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BID SUBMISSION DEADLINE DATE AND TIME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5.3.1.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participating bidders must submit their bids up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11:00 am on or before 1</w:t>
            </w:r>
            <w:r w:rsidDel="00000000" w:rsidR="00000000" w:rsidRPr="00000000">
              <w:rPr>
                <w:b w:val="1"/>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August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Bidders submitting the bid through post/courier service must ensure that their bid is delivered to Purchase Office well in time before deadline.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received after the deadline shall not be accepted and returned unopened.</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OPENING OF BID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shall be opened after 30 minutes of expiry of Bid Submission deadline mentioned 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CLAUSE 5.3.1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shall be opened publicly in presence of representatives of bidders who wish to be present on the occasion. Bidders representatives present during bid opening shall sign Attendance Sheet and Bid Opening Record Form.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 name, bid price, discount, if any, and presence or absence of requisite bid security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such other details considered appropriate, will be announced at opening of bids except for late bids, which shall be returned unopened to the bidder.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In case of arithmetical errors between unit price and total price, obtained by multiplying the unit price and quantity, the unit price shall prevail and total price shall be corrected.</w:t>
            </w:r>
          </w:p>
          <w:p w:rsidR="00000000" w:rsidDel="00000000" w:rsidP="00000000" w:rsidRDefault="00000000" w:rsidRPr="00000000" w14:paraId="00000115">
            <w:pPr>
              <w:pStyle w:val="Title"/>
              <w:spacing w:after="0" w:lineRule="auto"/>
              <w:ind w:hanging="2"/>
              <w:jc w:val="both"/>
              <w:rPr>
                <w:smallCaps w:val="0"/>
                <w:color w:val="000000"/>
                <w:sz w:val="24"/>
                <w:szCs w:val="24"/>
              </w:rPr>
            </w:pPr>
            <w:r w:rsidDel="00000000" w:rsidR="00000000" w:rsidRPr="00000000">
              <w:rPr>
                <w:rtl w:val="0"/>
              </w:rPr>
            </w:r>
          </w:p>
          <w:p w:rsidR="00000000" w:rsidDel="00000000" w:rsidP="00000000" w:rsidRDefault="00000000" w:rsidRPr="00000000" w14:paraId="00000116">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If the bidder does not accept the correction, his/her bid will be rejected.</w:t>
            </w:r>
          </w:p>
        </w:tc>
      </w:tr>
      <w:tr>
        <w:trPr>
          <w:cantSplit w:val="0"/>
          <w:trHeight w:val="8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Procuring agency may waive any minor informality, non-conformity or irregularity in bid which does not constitute a material deviation, provided such waiver does not prejudice or affect the relative ranking of any bidder.</w:t>
            </w:r>
          </w:p>
        </w:tc>
      </w:tr>
      <w:tr>
        <w:trPr>
          <w:cantSplit w:val="0"/>
          <w:trHeight w:val="11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Procuring agency will determine whether each bid is substantially responsive to the bidding documents. A substantially responsive bid is one which conforms to all terms &amp; conditions, technical specifications of bidding documents without any deviation.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5.4.7</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bid is not substantially responsive it will be rejected and may not subsequently be made responsive by the bidder by correction of non-conformity.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Contacting Purchase Office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Primary Contact Address</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Tariq Akbar</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 Officer</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University of Computer and Emerging Sciences,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 Brohi Road, H-11/4, Islamabad, Pakistan</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tariq.akbar@isb.nu.edu.pk</w:t>
              </w:r>
            </w:hyperlink>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 +92-51-111-128-128 Ext:139</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Technical Queries</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Hammad Majeed (</w:t>
            </w:r>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hammad.majeed@nu.edu.pk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communications are required to be sent to primary contact addresses.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Bidder is not allowed to contact any employee of the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NUCES-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FAST, Committee(s), consultants or associates except otherwise advised by the Contact Person.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No bidder shall contact NUCES-FAST on any matter relating to the bid, from the time of bid opening to the time the contract is awarded.  If the Bidder wishes to bring new information to the notice of the bank, it shall do so in writing.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Any effort by the bidder to influence the Procuring agency in its decision on bid evaluation, bid comparison or contract award may result in rejection of the bidder's bid.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CLARIFICATIONS &amp; QUERIES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Bidder requiring clarifications regarding the Bid Document may submit their request in writing (email or letter) within three days of advertisement of “Invitation to Bid” on address/email address mentioned at Clause 5.5.1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bidder shall be allowed to alter or modify his bid after the bids have been opened. However the procuring agency may seek and accept clarifications to  the  bid  that  do  not  change  the  substance  of  the  bid.</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request  for  clarification  in  the  bid,  made  by  the  procuring  agency  shall invariably  be  in  writing.  The response to such a request shall also be in writing.</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5"/>
        <w:tblW w:w="10080.0" w:type="dxa"/>
        <w:jc w:val="center"/>
        <w:tblLayout w:type="fixed"/>
        <w:tblLook w:val="0000"/>
      </w:tblPr>
      <w:tblGrid>
        <w:gridCol w:w="1080"/>
        <w:gridCol w:w="1170"/>
        <w:gridCol w:w="7830"/>
        <w:tblGridChange w:id="0">
          <w:tblGrid>
            <w:gridCol w:w="1080"/>
            <w:gridCol w:w="1170"/>
            <w:gridCol w:w="78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Definitions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6"/>
              <w:tblW w:w="7354.0" w:type="dxa"/>
              <w:jc w:val="left"/>
              <w:tblInd w:w="3.0" w:type="dxa"/>
              <w:tblLayout w:type="fixed"/>
              <w:tblLook w:val="0000"/>
            </w:tblPr>
            <w:tblGrid>
              <w:gridCol w:w="1800"/>
              <w:gridCol w:w="5554"/>
              <w:tblGridChange w:id="0">
                <w:tblGrid>
                  <w:gridCol w:w="1800"/>
                  <w:gridCol w:w="55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Individual/ Firm/ Corporation/ Private Ltd or any legal entity allowed by law of the land to participate in trade/commercial activity in the geographical area of Pakistan.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Procuring Agency: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 Office, FAST-NUCES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Successful bidder: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bidder whose bid is found technically compliant and financially lowest and issued Letter of Intent.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Successful bidder who has signed a Purchase Contract with the Purchase Office.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set of documents including Bidders’ Profile, Financial and Technical Proposals along with supporting documents &amp; enclosures submitted by the participating bidder.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Document:</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Document issued by the Purchase Office, FAST-NUCES to provide sufficient information to bidders to participate in procurement process”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Procurement Contract:</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Contract to be executed between Purchase Office and the Successful Bidder upon issuance of Letter of Intent by Purchase Office and acceptance of the same by the Successful Bidder”.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Letter of Procurement:</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letter issued by the Secretary Purchase Committee, therein informing the Successful Bidder that their Bid has been selected as lowest evaluated bid and invite them to sign Purchase Contract”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Invitation Letter: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letter issued by Purchase Office to invite the Qualified and Technically Compliant Bidders to participate in financial opening or second stage of procurement procedure whichever applicable.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all goods/ equipment/ services/ support /software/ IT-Hardware, Trainings etc. mentioned in Sections 7&amp;8 of this document.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Alternate Bidding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Bidders submitting more than one bid or submitting more than one option against any item shall be treated as Alternate Bidding.</w:t>
                  </w:r>
                </w:p>
              </w:tc>
            </w:tr>
          </w:tb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bl>
      <w:tblPr>
        <w:tblStyle w:val="Table7"/>
        <w:tblW w:w="10114.0" w:type="dxa"/>
        <w:jc w:val="center"/>
        <w:tblLayout w:type="fixed"/>
        <w:tblLook w:val="0000"/>
      </w:tblPr>
      <w:tblGrid>
        <w:gridCol w:w="1083"/>
        <w:gridCol w:w="1193"/>
        <w:gridCol w:w="7822"/>
        <w:gridCol w:w="16"/>
        <w:tblGridChange w:id="0">
          <w:tblGrid>
            <w:gridCol w:w="1083"/>
            <w:gridCol w:w="1193"/>
            <w:gridCol w:w="7822"/>
            <w:gridCol w:w="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PAYMENT TERMS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 shall be made to the supplier against submission of delivery documents i.e. Delivery Challan, Sales Tax Invoice. Bill of Entry &amp; Proof of Payment of Duties and Taxes at the time of Import (in case direct importer).</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FAST_NUCES Accounts department      shall release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payment in the shape of Pay Order/Demand Draft/Cross Check after 30 days of receipt of delivery documents subject to satisfactory performance report submitted by the designated Inspection Committee.</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 shall be made according to actual quantities ordered by the Procuring Agency.</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Scope of Work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Successful bidders are required to supply and install IT equipment at NUCES-FAST H-11/4 Islamabad Campus without any additional cost.</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Successful bidder shall provide on-site comprehensive warranty (including parts and Labour) at installation sites as per General Conditions of this bid document as per terms &amp; conditions of Procurement Contract mentioned at Section 16 of this document.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List of Goods &amp; Bill of Quantities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8"/>
              <w:tblW w:w="7077.0" w:type="dxa"/>
              <w:jc w:val="left"/>
              <w:tblInd w:w="288.0" w:type="dxa"/>
              <w:tblLayout w:type="fixed"/>
              <w:tblLook w:val="0000"/>
            </w:tblPr>
            <w:tblGrid>
              <w:gridCol w:w="1227"/>
              <w:gridCol w:w="4319"/>
              <w:gridCol w:w="1531"/>
              <w:tblGridChange w:id="0">
                <w:tblGrid>
                  <w:gridCol w:w="1227"/>
                  <w:gridCol w:w="4319"/>
                  <w:gridCol w:w="15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Quantity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GPU Workstation including LED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Laptop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Raspberry Pi, CAM with IMU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LiDAR + Microcontroller with Wifi + Charger + Casing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r>
          </w:tb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Bidders may Quote the Prices of any or all lots.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Purchase Office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reserves the right to increase or decrease the quantities.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Purchase Office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Reserves the right to drop any lot from the list of goods.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Technical Specifications</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Item no 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GPU Workstation including LED with the following minimum specifications:</w:t>
            </w:r>
            <w:r w:rsidDel="00000000" w:rsidR="00000000" w:rsidRPr="00000000">
              <w:rPr>
                <w:rtl w:val="0"/>
              </w:rPr>
            </w:r>
          </w:p>
          <w:tbl>
            <w:tblPr>
              <w:tblStyle w:val="Table9"/>
              <w:tblW w:w="9735.0" w:type="dxa"/>
              <w:jc w:val="left"/>
              <w:tblLayout w:type="fixed"/>
              <w:tblLook w:val="0000"/>
            </w:tblPr>
            <w:tblGrid>
              <w:gridCol w:w="825"/>
              <w:gridCol w:w="2175"/>
              <w:gridCol w:w="105"/>
              <w:gridCol w:w="6630"/>
              <w:tblGridChange w:id="0">
                <w:tblGrid>
                  <w:gridCol w:w="825"/>
                  <w:gridCol w:w="2175"/>
                  <w:gridCol w:w="105"/>
                  <w:gridCol w:w="6630"/>
                </w:tblGrid>
              </w:tblGridChange>
            </w:tblGrid>
            <w:tr>
              <w:trPr>
                <w:cantSplit w:val="0"/>
                <w:trHeight w:val="260" w:hRule="atLeast"/>
                <w:tblHeader w:val="1"/>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Components</w:t>
                  </w:r>
                  <w:r w:rsidDel="00000000" w:rsidR="00000000" w:rsidRPr="00000000">
                    <w:rPr>
                      <w:rtl w:val="0"/>
                    </w:rPr>
                  </w:r>
                </w:p>
              </w:tc>
              <w:tc>
                <w:tcPr>
                  <w:gridSpan w:val="2"/>
                  <w:tcBorders>
                    <w:top w:color="000000" w:space="0" w:sz="8" w:val="single"/>
                    <w:bottom w:color="000000" w:space="0" w:sz="8" w:val="single"/>
                    <w:right w:color="000000" w:space="0" w:sz="8" w:val="single"/>
                  </w:tcBorders>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Genesys Lab’s Specifications</w:t>
                  </w:r>
                  <w:r w:rsidDel="00000000" w:rsidR="00000000" w:rsidRPr="00000000">
                    <w:rPr>
                      <w:rtl w:val="0"/>
                    </w:rPr>
                  </w:r>
                </w:p>
              </w:tc>
            </w:tr>
            <w:tr>
              <w:trPr>
                <w:cantSplit w:val="0"/>
                <w:trHeight w:val="416"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8" w:val="single"/>
                    <w:right w:color="000000" w:space="0" w:sz="8" w:val="single"/>
                  </w:tcBorders>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Processor</w:t>
                  </w:r>
                </w:p>
              </w:tc>
              <w:tc>
                <w:tcPr>
                  <w:gridSpan w:val="2"/>
                  <w:tcBorders>
                    <w:bottom w:color="000000" w:space="0" w:sz="8" w:val="single"/>
                    <w:right w:color="000000" w:space="0" w:sz="8" w:val="single"/>
                  </w:tcBorders>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i9, 14th  Gen Intel or AMD Ryzen 7 + Water </w:t>
                  </w:r>
                  <w:r w:rsidDel="00000000" w:rsidR="00000000" w:rsidRPr="00000000">
                    <w:rPr>
                      <w:rtl w:val="0"/>
                    </w:rPr>
                    <w:t xml:space="preserve">cooling </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pPr>
                  <w:r w:rsidDel="00000000" w:rsidR="00000000" w:rsidRPr="00000000">
                    <w:rPr>
                      <w:rtl w:val="0"/>
                    </w:rPr>
                    <w:t xml:space="preserve">For water cooling following examples can be used as reference</w:t>
                  </w:r>
                </w:p>
                <w:p w:rsidR="00000000" w:rsidDel="00000000" w:rsidP="00000000" w:rsidRDefault="00000000" w:rsidRPr="00000000" w14:paraId="000001A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b w:val="0"/>
                      <w:rtl w:val="0"/>
                    </w:rPr>
                    <w:t xml:space="preserve">Asus ProArt LC 420 AIO 420mm Liquid CPU Cooler</w:t>
                  </w:r>
                  <w:r w:rsidDel="00000000" w:rsidR="00000000" w:rsidRPr="00000000">
                    <w:rPr>
                      <w:rtl w:val="0"/>
                    </w:rPr>
                  </w:r>
                </w:p>
                <w:p w:rsidR="00000000" w:rsidDel="00000000" w:rsidP="00000000" w:rsidRDefault="00000000" w:rsidRPr="00000000" w14:paraId="000001A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b w:val="0"/>
                      <w:rtl w:val="0"/>
                    </w:rPr>
                    <w:t xml:space="preserve">Asus Rog Ryuo III 360 ARGB AIO Liquid CPU Cooler</w:t>
                  </w:r>
                  <w:r w:rsidDel="00000000" w:rsidR="00000000" w:rsidRPr="00000000">
                    <w:rPr>
                      <w:rtl w:val="0"/>
                    </w:rPr>
                  </w:r>
                </w:p>
                <w:p w:rsidR="00000000" w:rsidDel="00000000" w:rsidP="00000000" w:rsidRDefault="00000000" w:rsidRPr="00000000" w14:paraId="000001A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b w:val="0"/>
                      <w:rtl w:val="0"/>
                    </w:rPr>
                    <w:t xml:space="preserve">Gigabyte Aorus Waterforce X II 360 ICE LCD ARGB AIO 360mm Liquid CPU Cooler</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Equivalent or Higher</w:t>
                  </w:r>
                </w:p>
              </w:tc>
            </w:tr>
            <w:tr>
              <w:trPr>
                <w:cantSplit w:val="0"/>
                <w:trHeight w:val="21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bottom w:color="000000" w:space="0" w:sz="8" w:val="single"/>
                    <w:right w:color="000000" w:space="0" w:sz="8" w:val="single"/>
                  </w:tcBorders>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Motherboard</w:t>
                  </w:r>
                </w:p>
              </w:tc>
              <w:tc>
                <w:tcPr>
                  <w:gridSpan w:val="2"/>
                  <w:tcBorders>
                    <w:bottom w:color="000000" w:space="0" w:sz="8" w:val="single"/>
                    <w:right w:color="000000" w:space="0" w:sz="8" w:val="single"/>
                  </w:tcBorders>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Z-790 or </w:t>
                  </w:r>
                  <w:r w:rsidDel="00000000" w:rsidR="00000000" w:rsidRPr="00000000">
                    <w:rPr>
                      <w:rtl w:val="0"/>
                    </w:rPr>
                    <w:t xml:space="preserve">x670E Motherboard with </w:t>
                  </w:r>
                  <w:r w:rsidDel="00000000" w:rsidR="00000000" w:rsidRPr="00000000">
                    <w:rPr>
                      <w:rtl w:val="0"/>
                    </w:rPr>
                    <w:t xml:space="preserve">support for 2 GP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 examples are:</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1"/>
                    </w:rPr>
                  </w:pPr>
                  <w:r w:rsidDel="00000000" w:rsidR="00000000" w:rsidRPr="00000000">
                    <w:rPr>
                      <w:b w:val="1"/>
                      <w:rtl w:val="0"/>
                    </w:rPr>
                    <w:t xml:space="preserve">Intel:</w:t>
                  </w:r>
                </w:p>
                <w:p w:rsidR="00000000" w:rsidDel="00000000" w:rsidP="00000000" w:rsidRDefault="00000000" w:rsidRPr="00000000" w14:paraId="000001B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ASUS ROG Maximus Z790 Dark Hero (WiFi 7) LGA 1700(14th,13th,12th Gen) DDR5 or</w:t>
                  </w:r>
                </w:p>
                <w:p w:rsidR="00000000" w:rsidDel="00000000" w:rsidP="00000000" w:rsidRDefault="00000000" w:rsidRPr="00000000" w14:paraId="000001B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MSI MEG Z790 ACE LGA 1700 Intel Z790 SATA 6Gb/s DDR5 Extended ATX Motherboard or</w:t>
                  </w:r>
                </w:p>
                <w:p w:rsidR="00000000" w:rsidDel="00000000" w:rsidP="00000000" w:rsidRDefault="00000000" w:rsidRPr="00000000" w14:paraId="000001B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MSI MEG Z790 GODLIKE</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1"/>
                    </w:rPr>
                  </w:pPr>
                  <w:r w:rsidDel="00000000" w:rsidR="00000000" w:rsidRPr="00000000">
                    <w:rPr>
                      <w:b w:val="1"/>
                      <w:rtl w:val="0"/>
                    </w:rPr>
                    <w:t xml:space="preserve">AMD:</w:t>
                  </w:r>
                </w:p>
                <w:p w:rsidR="00000000" w:rsidDel="00000000" w:rsidP="00000000" w:rsidRDefault="00000000" w:rsidRPr="00000000" w14:paraId="000001B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MSI MEG X670E GODLIKE</w:t>
                  </w:r>
                </w:p>
                <w:p w:rsidR="00000000" w:rsidDel="00000000" w:rsidP="00000000" w:rsidRDefault="00000000" w:rsidRPr="00000000" w14:paraId="000001B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ASUS ROG Crosshair X670 Hero</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BC">
                  <w:pPr>
                    <w:spacing w:after="100" w:line="312" w:lineRule="auto"/>
                    <w:ind w:firstLine="0"/>
                    <w:rPr/>
                  </w:pPr>
                  <w:r w:rsidDel="00000000" w:rsidR="00000000" w:rsidRPr="00000000">
                    <w:rPr>
                      <w:rtl w:val="0"/>
                    </w:rPr>
                    <w:t xml:space="preserve">Equivalent or Higher</w:t>
                  </w:r>
                  <w:r w:rsidDel="00000000" w:rsidR="00000000" w:rsidRPr="00000000">
                    <w:rPr>
                      <w:rtl w:val="0"/>
                    </w:rPr>
                  </w:r>
                </w:p>
              </w:tc>
            </w:tr>
            <w:tr>
              <w:trPr>
                <w:cantSplit w:val="0"/>
                <w:trHeight w:val="30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bottom w:color="000000" w:space="0" w:sz="8" w:val="single"/>
                    <w:right w:color="000000" w:space="0" w:sz="8" w:val="single"/>
                  </w:tcBorders>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RAM</w:t>
                  </w:r>
                </w:p>
              </w:tc>
              <w:tc>
                <w:tcPr>
                  <w:gridSpan w:val="2"/>
                  <w:tcBorders>
                    <w:bottom w:color="000000" w:space="0" w:sz="8" w:val="single"/>
                    <w:right w:color="000000" w:space="0" w:sz="8" w:val="single"/>
                  </w:tcBorders>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Corsair/G.Skill 128GB DDR5 6000MT/s Desktop Memory </w:t>
                  </w:r>
                  <w:r w:rsidDel="00000000" w:rsidR="00000000" w:rsidRPr="00000000">
                    <w:rPr>
                      <w:rtl w:val="0"/>
                    </w:rPr>
                    <w:t xml:space="preserve">or Equivalent or Higher</w:t>
                  </w:r>
                  <w:r w:rsidDel="00000000" w:rsidR="00000000" w:rsidRPr="00000000">
                    <w:rPr>
                      <w:rtl w:val="0"/>
                    </w:rPr>
                  </w:r>
                </w:p>
              </w:tc>
            </w:tr>
            <w:tr>
              <w:trPr>
                <w:cantSplit w:val="0"/>
                <w:trHeight w:val="30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bottom w:color="000000" w:space="0" w:sz="8" w:val="single"/>
                    <w:right w:color="000000" w:space="0" w:sz="8" w:val="single"/>
                  </w:tcBorders>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Graphics Card</w:t>
                  </w:r>
                </w:p>
              </w:tc>
              <w:tc>
                <w:tcPr>
                  <w:gridSpan w:val="2"/>
                  <w:tcBorders>
                    <w:bottom w:color="000000" w:space="0" w:sz="8" w:val="single"/>
                    <w:right w:color="000000" w:space="0" w:sz="8" w:val="single"/>
                  </w:tcBorders>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312" w:lineRule="auto"/>
                    <w:ind w:left="0" w:right="0" w:firstLine="0"/>
                    <w:jc w:val="left"/>
                    <w:rPr/>
                  </w:pPr>
                  <w:r w:rsidDel="00000000" w:rsidR="00000000" w:rsidRPr="00000000">
                    <w:rPr>
                      <w:rtl w:val="0"/>
                    </w:rPr>
                    <w:t xml:space="preserve">2 x Nvidia 4090 based GPU with excellent heat sinks. Examples are:</w:t>
                  </w:r>
                </w:p>
                <w:p w:rsidR="00000000" w:rsidDel="00000000" w:rsidP="00000000" w:rsidRDefault="00000000" w:rsidRPr="00000000" w14:paraId="000001C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line="312" w:lineRule="auto"/>
                    <w:ind w:left="720" w:right="0" w:hanging="360"/>
                    <w:jc w:val="left"/>
                    <w:rPr>
                      <w:u w:val="none"/>
                    </w:rPr>
                  </w:pPr>
                  <w:r w:rsidDel="00000000" w:rsidR="00000000" w:rsidRPr="00000000">
                    <w:rPr>
                      <w:rtl w:val="0"/>
                    </w:rPr>
                    <w:t xml:space="preserve">ASUS ROG Strix GeForce RTX 4090 24GB</w:t>
                  </w:r>
                  <w:r w:rsidDel="00000000" w:rsidR="00000000" w:rsidRPr="00000000">
                    <w:rPr>
                      <w:i w:val="0"/>
                      <w:smallCaps w:val="0"/>
                      <w:strike w:val="0"/>
                      <w:color w:val="000000"/>
                      <w:sz w:val="24"/>
                      <w:szCs w:val="24"/>
                      <w:u w:val="none"/>
                      <w:shd w:fill="auto" w:val="clear"/>
                      <w:vertAlign w:val="baseline"/>
                      <w:rtl w:val="0"/>
                    </w:rPr>
                    <w:t xml:space="preserve"> or </w:t>
                  </w:r>
                </w:p>
                <w:p w:rsidR="00000000" w:rsidDel="00000000" w:rsidP="00000000" w:rsidRDefault="00000000" w:rsidRPr="00000000" w14:paraId="000001C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line="312" w:lineRule="auto"/>
                    <w:ind w:left="720" w:right="0" w:hanging="360"/>
                    <w:jc w:val="left"/>
                    <w:rPr>
                      <w:u w:val="none"/>
                    </w:rPr>
                  </w:pPr>
                  <w:r w:rsidDel="00000000" w:rsidR="00000000" w:rsidRPr="00000000">
                    <w:rPr>
                      <w:rtl w:val="0"/>
                    </w:rPr>
                    <w:t xml:space="preserve">MSI GeForce RTX 4090 SUPRIM X</w:t>
                  </w:r>
                </w:p>
                <w:p w:rsidR="00000000" w:rsidDel="00000000" w:rsidP="00000000" w:rsidRDefault="00000000" w:rsidRPr="00000000" w14:paraId="000001C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00" w:before="0" w:line="312" w:lineRule="auto"/>
                    <w:ind w:left="720" w:right="0" w:hanging="360"/>
                    <w:jc w:val="left"/>
                    <w:rPr>
                      <w:u w:val="none"/>
                    </w:rPr>
                  </w:pPr>
                  <w:r w:rsidDel="00000000" w:rsidR="00000000" w:rsidRPr="00000000">
                    <w:rPr>
                      <w:rtl w:val="0"/>
                    </w:rPr>
                    <w:t xml:space="preserve">Gigabyte AORUS GeForce RTX 4090 MASTER</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31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Equivalent or Higher</w:t>
                  </w:r>
                </w:p>
              </w:tc>
            </w:tr>
            <w:tr>
              <w:trPr>
                <w:cantSplit w:val="0"/>
                <w:trHeight w:val="30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bottom w:color="000000" w:space="0" w:sz="8" w:val="single"/>
                    <w:right w:color="000000" w:space="0" w:sz="8" w:val="single"/>
                  </w:tcBorders>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HDD</w:t>
                  </w:r>
                </w:p>
              </w:tc>
              <w:tc>
                <w:tcPr>
                  <w:gridSpan w:val="2"/>
                  <w:tcBorders>
                    <w:bottom w:color="000000" w:space="0" w:sz="8" w:val="single"/>
                    <w:right w:color="000000" w:space="0" w:sz="8" w:val="single"/>
                  </w:tcBorders>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TB SATA or Equivalent or Higher</w:t>
                  </w:r>
                </w:p>
              </w:tc>
            </w:tr>
            <w:tr>
              <w:trPr>
                <w:cantSplit w:val="0"/>
                <w:trHeight w:val="30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gridSpan w:val="2"/>
                  <w:tcBorders>
                    <w:bottom w:color="000000" w:space="0" w:sz="8" w:val="single"/>
                    <w:right w:color="000000" w:space="0" w:sz="8" w:val="single"/>
                  </w:tcBorders>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SSD</w:t>
                  </w:r>
                </w:p>
              </w:tc>
              <w:tc>
                <w:tcPr>
                  <w:tcBorders>
                    <w:bottom w:color="000000" w:space="0" w:sz="8" w:val="single"/>
                    <w:right w:color="000000" w:space="0" w:sz="8" w:val="single"/>
                  </w:tcBorders>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TB SAMSUNG NVME or Equivalent or Higher</w:t>
                  </w:r>
                </w:p>
              </w:tc>
            </w:tr>
            <w:tr>
              <w:trPr>
                <w:cantSplit w:val="0"/>
                <w:trHeight w:val="34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bottom w:color="000000" w:space="0" w:sz="8" w:val="single"/>
                    <w:right w:color="000000" w:space="0" w:sz="8" w:val="single"/>
                  </w:tcBorders>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 supply</w:t>
                  </w:r>
                </w:p>
              </w:tc>
              <w:tc>
                <w:tcPr>
                  <w:gridSpan w:val="2"/>
                  <w:tcBorders>
                    <w:bottom w:color="000000" w:space="0" w:sz="8" w:val="single"/>
                    <w:right w:color="000000" w:space="0" w:sz="8" w:val="single"/>
                  </w:tcBorders>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00-watt PSU, </w:t>
                  </w:r>
                  <w:r w:rsidDel="00000000" w:rsidR="00000000" w:rsidRPr="00000000">
                    <w:rPr>
                      <w:rtl w:val="0"/>
                    </w:rPr>
                    <w:t xml:space="preserve">80 PLUS Titanium Certified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be compatible with the rest of the build) equivalent or higher</w:t>
                  </w:r>
                </w:p>
              </w:tc>
            </w:tr>
            <w:tr>
              <w:trPr>
                <w:cantSplit w:val="0"/>
                <w:trHeight w:val="34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bottom w:color="000000" w:space="0" w:sz="8" w:val="single"/>
                    <w:right w:color="000000" w:space="0" w:sz="8" w:val="single"/>
                  </w:tcBorders>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w:t>
                  </w:r>
                </w:p>
              </w:tc>
              <w:tc>
                <w:tcPr>
                  <w:gridSpan w:val="2"/>
                  <w:tcBorders>
                    <w:bottom w:color="000000" w:space="0" w:sz="8" w:val="single"/>
                    <w:right w:color="000000" w:space="0" w:sz="8" w:val="single"/>
                  </w:tcBorders>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tower, high airflow design, multiple fan support. for re</w:t>
                  </w:r>
                  <w:r w:rsidDel="00000000" w:rsidR="00000000" w:rsidRPr="00000000">
                    <w:rPr>
                      <w:rtl w:val="0"/>
                    </w:rPr>
                    <w:t xml:space="preserve">ference use:</w:t>
                  </w:r>
                </w:p>
                <w:p w:rsidR="00000000" w:rsidDel="00000000" w:rsidP="00000000" w:rsidRDefault="00000000" w:rsidRPr="00000000" w14:paraId="000001D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Corsair 1000D</w:t>
                  </w:r>
                </w:p>
                <w:p w:rsidR="00000000" w:rsidDel="00000000" w:rsidP="00000000" w:rsidRDefault="00000000" w:rsidRPr="00000000" w14:paraId="000001D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Lian Li PC-O11 Dynamic XL ROG Certified</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Equivalent or Higher</w:t>
                  </w:r>
                  <w:r w:rsidDel="00000000" w:rsidR="00000000" w:rsidRPr="00000000">
                    <w:rPr>
                      <w:rtl w:val="0"/>
                    </w:rPr>
                  </w:r>
                </w:p>
              </w:tc>
            </w:tr>
            <w:tr>
              <w:trPr>
                <w:cantSplit w:val="0"/>
                <w:trHeight w:val="34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bottom w:color="000000" w:space="0" w:sz="8" w:val="single"/>
                    <w:right w:color="000000" w:space="0" w:sz="8" w:val="single"/>
                  </w:tcBorders>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w:t>
                  </w:r>
                </w:p>
              </w:tc>
              <w:tc>
                <w:tcPr>
                  <w:gridSpan w:val="2"/>
                  <w:tcBorders>
                    <w:bottom w:color="000000" w:space="0" w:sz="8" w:val="single"/>
                    <w:right w:color="000000" w:space="0" w:sz="8" w:val="single"/>
                  </w:tcBorders>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LED 32 inch (Samsung panel) or equivalent or higher</w:t>
                  </w:r>
                </w:p>
              </w:tc>
            </w:tr>
            <w:tr>
              <w:trPr>
                <w:cantSplit w:val="0"/>
                <w:trHeight w:val="340" w:hRule="atLeast"/>
                <w:tblHeader w:val="0"/>
              </w:trPr>
              <w:tc>
                <w:tcPr>
                  <w:tcBorders>
                    <w:left w:color="000000" w:space="0" w:sz="8" w:val="single"/>
                    <w:bottom w:color="000000" w:space="0" w:sz="4" w:val="single"/>
                    <w:right w:color="000000" w:space="0" w:sz="8" w:val="single"/>
                  </w:tcBorders>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bottom w:color="000000" w:space="0" w:sz="4" w:val="single"/>
                    <w:right w:color="000000" w:space="0" w:sz="8" w:val="single"/>
                  </w:tcBorders>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Keyboard and Mouse</w:t>
                  </w:r>
                </w:p>
              </w:tc>
              <w:tc>
                <w:tcPr>
                  <w:gridSpan w:val="2"/>
                  <w:tcBorders>
                    <w:bottom w:color="000000" w:space="0" w:sz="4" w:val="single"/>
                    <w:right w:color="000000" w:space="0" w:sz="8" w:val="single"/>
                  </w:tcBorders>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Wireless </w:t>
                  </w:r>
                </w:p>
              </w:tc>
            </w:tr>
            <w:tr>
              <w:trPr>
                <w:cantSplit w:val="0"/>
                <w:trHeight w:val="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Warranty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Year Comprehensive Warranty at site, all the items should be new and with verifiable serial numbers/tags (where applicable).</w:t>
                  </w:r>
                </w:p>
                <w:p w:rsidR="00000000" w:rsidDel="00000000" w:rsidP="00000000" w:rsidRDefault="00000000" w:rsidRPr="00000000" w14:paraId="000001E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Furthermore all the components will be assembled brought in package at the site and would be assembled there. </w:t>
                  </w:r>
                </w:p>
              </w:tc>
            </w:tr>
          </w:tbl>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Item No 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Laptop with the following minimum specifications:</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871.0" w:type="dxa"/>
              <w:jc w:val="center"/>
              <w:tblLayout w:type="fixed"/>
              <w:tblLook w:val="0000"/>
            </w:tblPr>
            <w:tblGrid>
              <w:gridCol w:w="812"/>
              <w:gridCol w:w="1982"/>
              <w:gridCol w:w="7077"/>
              <w:tblGridChange w:id="0">
                <w:tblGrid>
                  <w:gridCol w:w="812"/>
                  <w:gridCol w:w="1982"/>
                  <w:gridCol w:w="7077"/>
                </w:tblGrid>
              </w:tblGridChange>
            </w:tblGrid>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Components</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Genesys Lab’s Specifications</w:t>
                  </w:r>
                  <w:r w:rsidDel="00000000" w:rsidR="00000000" w:rsidRPr="00000000">
                    <w:rPr>
                      <w:rtl w:val="0"/>
                    </w:rPr>
                  </w:r>
                </w:p>
              </w:tc>
            </w:tr>
            <w:tr>
              <w:trPr>
                <w:cantSplit w:val="0"/>
                <w:trHeight w:val="21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8" w:val="single"/>
                    <w:right w:color="000000" w:space="0" w:sz="8" w:val="single"/>
                  </w:tcBorders>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Laptop</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(Quantity: 1)</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1F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14.5-inch 3K (2,944 x 1,840) 90 Hz 16:10 OLED touch display, Snapdragon X Elite, RAM Up to 16GB, 1TB SSD or</w:t>
                  </w:r>
                </w:p>
                <w:p w:rsidR="00000000" w:rsidDel="00000000" w:rsidP="00000000" w:rsidRDefault="00000000" w:rsidRPr="00000000" w14:paraId="000001F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Apple's M2 Pro chip, 14 inches </w:t>
                  </w:r>
                  <w:r w:rsidDel="00000000" w:rsidR="00000000" w:rsidRPr="00000000">
                    <w:rPr>
                      <w:rtl w:val="0"/>
                    </w:rPr>
                    <w:t xml:space="preserve">Liquid Retina XDR display, 1tb  ssd, 16GB ram,</w:t>
                  </w: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or Equivalent or Higher</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Item No 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Raspberry Pi, CAM with IMU having following minimum specifications:</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871.0" w:type="dxa"/>
              <w:jc w:val="center"/>
              <w:tblLayout w:type="fixed"/>
              <w:tblLook w:val="0000"/>
            </w:tblPr>
            <w:tblGrid>
              <w:gridCol w:w="812"/>
              <w:gridCol w:w="1982"/>
              <w:gridCol w:w="7077"/>
              <w:tblGridChange w:id="0">
                <w:tblGrid>
                  <w:gridCol w:w="812"/>
                  <w:gridCol w:w="1982"/>
                  <w:gridCol w:w="7077"/>
                </w:tblGrid>
              </w:tblGridChange>
            </w:tblGrid>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Components</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Genesys Lab’s Specifications</w:t>
                  </w:r>
                  <w:r w:rsidDel="00000000" w:rsidR="00000000" w:rsidRPr="00000000">
                    <w:rPr>
                      <w:rtl w:val="0"/>
                    </w:rPr>
                  </w:r>
                </w:p>
              </w:tc>
            </w:tr>
            <w:tr>
              <w:trPr>
                <w:cantSplit w:val="0"/>
                <w:trHeight w:val="21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8" w:val="single"/>
                    <w:right w:color="000000" w:space="0" w:sz="8" w:val="single"/>
                  </w:tcBorders>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Raspberry PI 5 camera starter kit</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(Quantity: 1)</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Raspberry Pi 5 Model B</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MicroSD Card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32GB capacity (specific brand/model can vary)</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Camera Module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Raspberry Pi Camera Module (specific version like v2 or HQ)</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Inertial Measurement Unit (IMU)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MPU-6050 or similar sensor module</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Power Supply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Compatible power adapter for Raspberry Pi 5</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HDMI Cable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Standard HDMI cable</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Protective Case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Compatible case for Raspberry Pi 5</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Assorted Cables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Includes USB cables and GPIO cables</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equivalent or better</w:t>
                  </w:r>
                </w:p>
              </w:tc>
            </w:tr>
          </w:tbl>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Item No 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LiDAR based setup having following minimum specifications:</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10080.0" w:type="dxa"/>
              <w:jc w:val="center"/>
              <w:tblLayout w:type="fixed"/>
              <w:tblLook w:val="0000"/>
            </w:tblPr>
            <w:tblGrid>
              <w:gridCol w:w="810"/>
              <w:gridCol w:w="2025"/>
              <w:gridCol w:w="7245"/>
              <w:tblGridChange w:id="0">
                <w:tblGrid>
                  <w:gridCol w:w="810"/>
                  <w:gridCol w:w="2025"/>
                  <w:gridCol w:w="7245"/>
                </w:tblGrid>
              </w:tblGridChange>
            </w:tblGrid>
            <w:tr>
              <w:trPr>
                <w:cantSplit w:val="0"/>
                <w:trHeight w:val="95.976562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Components</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Genesys Lab’s Specifications</w:t>
                  </w:r>
                  <w:r w:rsidDel="00000000" w:rsidR="00000000" w:rsidRPr="00000000">
                    <w:rPr>
                      <w:rtl w:val="0"/>
                    </w:rPr>
                  </w:r>
                </w:p>
              </w:tc>
            </w:tr>
            <w:tr>
              <w:trPr>
                <w:cantSplit w:val="0"/>
                <w:trHeight w:val="21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8" w:val="single"/>
                    <w:right w:color="000000" w:space="0" w:sz="8" w:val="single"/>
                  </w:tcBorders>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LiDar Kit</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(Quantity: 1)</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213">
                  <w:pPr>
                    <w:pStyle w:val="Heading1"/>
                    <w:spacing w:after="160" w:before="0" w:lineRule="auto"/>
                    <w:ind w:firstLine="0"/>
                    <w:rPr>
                      <w:smallCaps w:val="0"/>
                      <w:color w:val="000000"/>
                      <w:sz w:val="46"/>
                      <w:szCs w:val="46"/>
                    </w:rPr>
                  </w:pPr>
                  <w:bookmarkStart w:colFirst="0" w:colLast="0" w:name="_heading=h.n4lm5aki2u3a" w:id="1"/>
                  <w:bookmarkEnd w:id="1"/>
                  <w:r w:rsidDel="00000000" w:rsidR="00000000" w:rsidRPr="00000000">
                    <w:rPr>
                      <w:smallCaps w:val="0"/>
                      <w:sz w:val="24"/>
                      <w:szCs w:val="24"/>
                      <w:rtl w:val="0"/>
                    </w:rPr>
                    <w:t xml:space="preserve">Long-Distance LiDAR Module with 180 Meter range, Arduino Nano, Max capacity SD Card and power supply, or Equivalent or better</w:t>
                  </w:r>
                  <w:r w:rsidDel="00000000" w:rsidR="00000000" w:rsidRPr="00000000">
                    <w:rPr>
                      <w:rtl w:val="0"/>
                    </w:rPr>
                  </w:r>
                </w:p>
              </w:tc>
            </w:tr>
          </w:tbl>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9866.0" w:type="dxa"/>
        <w:jc w:val="center"/>
        <w:tblLayout w:type="fixed"/>
        <w:tblLook w:val="0000"/>
      </w:tblPr>
      <w:tblGrid>
        <w:gridCol w:w="720"/>
        <w:gridCol w:w="944"/>
        <w:gridCol w:w="8202"/>
        <w:tblGridChange w:id="0">
          <w:tblGrid>
            <w:gridCol w:w="720"/>
            <w:gridCol w:w="944"/>
            <w:gridCol w:w="82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Delivery Time &amp; Completion Schedule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Delivery Documents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The supplier shall provide sales tax invoice showing goods’ description (in accordance with bids form), quantity unit price, taxes (separately), and total amount of the goods along with warranty certificate of their principals. Sales Tax Registration Number must be mentioned on Sales Tax Invoice. Delivery Challan that must contain goods description, specifications, product serial numbers and delivery date. Bill of Entry &amp; Proof of Payment of Duties and Taxes at the time of Import shall be provided along with invoice and delivery challan.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time of delivery of goods, supplier shall take acknowledge of receipt of goods on Delivery Challan/ Delivery Note and provide original document, duly signed &amp; stamped by the Purchase Office designated person, along with the invoice at their own cost and provide copy of delivery Challan duly signed by Purchase Office Staff.</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Delivery Schedule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Delivery of goods shall be completed within 4-6 weeks after issuance of Purchase Order. Further the contract shall be deemed to be successfully completed upon vigilant rendering of maintenance as per General Conditions of Contract.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 is required to deliver the goods to Genesys Lab at NUCES Islamabad at their own cost and provide a copy of delivery Challan duly signed by Purchase Office Staff.</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Successful bidder is required to deliver unused, brand new and originally sealed equipment against the purchase order.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Late Delivery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supplier fails to timely deliver goods/services, a penalty equivalent to 0.2% per day value of Purchase Order may be deducted from the Performance Security submitted by the supplier.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Bidder Qualification Criteria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 complying with all conditions mentioned in the Bidder Qualification Criteria Form (Annexure-A) shall be selected for technical and financial evaluation. Bidder(s) not fulfilling any condition of Bidder Qualification Criteria shall be disqualified and their bids shall be declared non responsive and shall not be considered for technical &amp; financial evaluation.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BID EVALUATION CRITERIA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Technical Evaluation Criteria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Compliance of all technical specifications mentioned in this document in Sections 8 is mandatory. Technical Evaluation shall be done on compliant/non-compliant basis (without scoring or weightage), including bidder’s/company profile evaluation. Below specification or partially compliant proposals shall be declared as Non-Compliant and rejected.</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 is required to provide technical facts sheet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Financial Evaluation Criteria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Technically Compliant Bidders shall be considered for Financial Evaluation. Responsive” bidders on basis of Total Quoted Cost (inclusive of all applicable taxes and discount, If any), shall be assigned ranking in ascending order i.e. bidder offering lowest evaluated price shall be placed at Top and be called as “Lowest Evaluated Bidder”.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AWARD OF CONTRACT</w:t>
            </w:r>
            <w:r w:rsidDel="00000000" w:rsidR="00000000" w:rsidRPr="00000000">
              <w:rPr>
                <w:rtl w:val="0"/>
              </w:rPr>
            </w:r>
          </w:p>
        </w:tc>
      </w:tr>
      <w:tr>
        <w:trPr>
          <w:cantSplit w:val="0"/>
          <w:trHeight w:val="11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bidder with the lowest evaluated bid, if not in conflict with any other law, rules, regulations or policy of the Federal Government, shall be awarded the procurement contract, within the original or extended period of bid validity.</w:t>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pStyle w:val="Title"/>
              <w:tabs>
                <w:tab w:val="left" w:leader="none" w:pos="1080"/>
              </w:tabs>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Prior to expiration of period of bid validity, Secretary Purchase Committee will notify the successful Bidder in writing by Letter of Intent that their bid has been accepted and invite to sign the Procurement Contract.</w:t>
            </w:r>
          </w:p>
          <w:p w:rsidR="00000000" w:rsidDel="00000000" w:rsidP="00000000" w:rsidRDefault="00000000" w:rsidRPr="00000000" w14:paraId="00000257">
            <w:pPr>
              <w:pStyle w:val="Title"/>
              <w:tabs>
                <w:tab w:val="left" w:leader="none" w:pos="1080"/>
              </w:tabs>
              <w:spacing w:after="0" w:lineRule="auto"/>
              <w:ind w:hanging="2"/>
              <w:jc w:val="both"/>
              <w:rPr>
                <w:smallCaps w:val="0"/>
                <w:color w:val="000000"/>
                <w:sz w:val="24"/>
                <w:szCs w:val="24"/>
              </w:rPr>
            </w:pPr>
            <w:r w:rsidDel="00000000" w:rsidR="00000000" w:rsidRPr="00000000">
              <w:rPr>
                <w:rtl w:val="0"/>
              </w:rPr>
            </w:r>
          </w:p>
          <w:p w:rsidR="00000000" w:rsidDel="00000000" w:rsidP="00000000" w:rsidRDefault="00000000" w:rsidRPr="00000000" w14:paraId="00000258">
            <w:pPr>
              <w:pStyle w:val="Title"/>
              <w:tabs>
                <w:tab w:val="left" w:leader="none" w:pos="1080"/>
              </w:tabs>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Successful bidder within seven days through Acceptance Letter will confirm that they are ready to deliver the equipment as per decided terms &amp; conditions and agree to sign the Procurement Contract.</w:t>
            </w:r>
          </w:p>
        </w:tc>
      </w:tr>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pStyle w:val="Title"/>
              <w:tabs>
                <w:tab w:val="left" w:leader="none" w:pos="1080"/>
              </w:tabs>
              <w:spacing w:after="0" w:lineRule="auto"/>
              <w:ind w:hanging="2"/>
              <w:jc w:val="both"/>
              <w:rPr>
                <w:smallCaps w:val="0"/>
                <w:color w:val="000000"/>
                <w:sz w:val="24"/>
                <w:szCs w:val="24"/>
                <w:highlight w:val="yellow"/>
              </w:rPr>
            </w:pPr>
            <w:r w:rsidDel="00000000" w:rsidR="00000000" w:rsidRPr="00000000">
              <w:rPr>
                <w:smallCaps w:val="0"/>
                <w:color w:val="000000"/>
                <w:sz w:val="24"/>
                <w:szCs w:val="24"/>
                <w:rtl w:val="0"/>
              </w:rPr>
              <w:t xml:space="preserve">The Purchase Office reserves the right to increase or decrease, the quantity of equipment maximum by 15% at the time of issuance of Purchase Order.</w:t>
            </w:r>
            <w:r w:rsidDel="00000000" w:rsidR="00000000" w:rsidRPr="00000000">
              <w:rPr>
                <w:rtl w:val="0"/>
              </w:rPr>
            </w:r>
          </w:p>
        </w:tc>
      </w:tr>
      <w:tr>
        <w:trPr>
          <w:cantSplit w:val="0"/>
          <w:trHeight w:val="6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pStyle w:val="Title"/>
              <w:tabs>
                <w:tab w:val="left" w:leader="none" w:pos="1080"/>
              </w:tabs>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In case two or more bidder quoted the same rates, the bidder with better past experience or better quoted model shall be awarded the procurement contract.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REJECTION OF BID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procuring agency may reject all bids or proposals at any time prior to the acceptance of a bid or proposal. The procuring agency shall upon request  communicate  to  any  supplier  or contractor  who submitted  a  bid or proposal, the grounds  for  its  rejection  of  all  bids  or  proposals,  but  is  not  required  to  justify  those grounds.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The procuring agency shall incur no liability, solely by virtue of its invoking sub clause (13.1) towards supplies or contractors who have submitted bids or proposals.</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Notice of the rejection of all bids or proposal shall be given promptly to all suppliers or contractors that submitted bids or proposals.</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Bids not conforming with Bid Documents Terms &amp; Conditions shall be rejected</w:t>
            </w:r>
          </w:p>
        </w:tc>
      </w:tr>
      <w:tr>
        <w:trPr>
          <w:cantSplit w:val="0"/>
          <w:trHeight w:val="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Alternate bidding is not allowed and such bids shall be rejected.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SECURITIES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Bid Security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Security equivalent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value of total bid price shall be submitted in shape of PO/DD/CDR/Cross Cheque that must be attached with financial proposal however omitted amount copy of bid security must be submitted with technical proposals.</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Security shall be issued in the favour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UNIVERSITY OF COMPUTER AND EMERGING SCIENCES - CPEC Transportation Environment Monitoring System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security must be valid for the period of 180 days.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Security will be returned to unsuccessful bidders upon announcement of Bid Evaluation Result.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Security of successful bidders can be adjusted to Performance Guarantee with the consent of the supplier. Otherwise, it will be returned to the supplier and in this case the supplier will deposit the Performance Guarantee equivalent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value of total bid price.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Procuring agency may encash the Bid Security on the event of extension in Bid Period Validity OR late submission of Performance Guarantee by successful bidder.</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Anyhow, in normal circumstances, when required, the Procuring Agency shall return the equal amount through its own suitable instruments (PO/DD/CDR/Cross Cheque etc.)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Performance Guarantee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Guarantee shall be equivalent to 2% value of total Contract Amount.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Guarantee shall be in the shape of PO/DD/CDR/Cross Cheque.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Guarantee Form available in this document at Annexure “B” shall be used.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Guarantee shall be valid for the period equal to warranty period. Warranty period shall start from the date of completion of delivery of goods.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where the Contract is renewed or Contract period is extended, supplier shall submit new Performance Guarantee before expiry of previously submitted performance guarantee.</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Validity of new performance guarantee shall be equal to extension/renewal period Plus six months.</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1">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After delivery, completion of work/acceptance of goods, coverage of warranty period, and satisfactory performance, the performance guarantee shall be returned to the successful bidder.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Security Forfeiture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Guarantee</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warranty period, if at any stage it is found that equipment supplied is below specification, altered, refurbished or second hand, the NUCES accounts department reserves the right to forfeit an amount equivalent to invoice cost of the equipment from Performance Guarantee.</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guarantee may also be forfeited if breach in Contract terms &amp; condition(s) is committed by the successful bidder.</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a supplier fails to timely deliver goods/services, a penalty equivalent to 0.5% per day value of Purchase Order may be deducted from the Performance Guarantee submitted by the supplier on per day basis.</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of conflict between both parties and a friendly settlement is not possible, the customer reserves the right to immediately cancel this contract and call the vendor’s bank for encashment of 2% performance guarantee.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1">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Bid Security</w:t>
            </w:r>
          </w:p>
          <w:p w:rsidR="00000000" w:rsidDel="00000000" w:rsidP="00000000" w:rsidRDefault="00000000" w:rsidRPr="00000000" w14:paraId="000002B2">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Bid security may be forfeited:</w:t>
            </w:r>
          </w:p>
          <w:p w:rsidR="00000000" w:rsidDel="00000000" w:rsidP="00000000" w:rsidRDefault="00000000" w:rsidRPr="00000000" w14:paraId="000002B3">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If the bidder withdraws his bid during the period of its validity.</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5">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In case a successful bidder fails to sign the contract and its prerequisite such as submission of acceptance letter in response to the letter of Intent issued by the Purchase Office.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GENERAL CONDITIONS OF CONTRACT</w:t>
            </w:r>
            <w:r w:rsidDel="00000000" w:rsidR="00000000" w:rsidRPr="00000000">
              <w:rPr>
                <w:rtl w:val="0"/>
              </w:rPr>
            </w:r>
          </w:p>
        </w:tc>
      </w:tr>
      <w:tr>
        <w:trPr>
          <w:cantSplit w:val="0"/>
          <w:trHeight w:val="305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Procurement Contract shall be deemed to form and be read and construed as part of this Contract, viz.:</w:t>
            </w:r>
          </w:p>
          <w:p w:rsidR="00000000" w:rsidDel="00000000" w:rsidP="00000000" w:rsidRDefault="00000000" w:rsidRPr="00000000" w14:paraId="000002BC">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Letter of Intent to the Supplier for Award of Contract;</w:t>
            </w:r>
          </w:p>
          <w:p w:rsidR="00000000" w:rsidDel="00000000" w:rsidP="00000000" w:rsidRDefault="00000000" w:rsidRPr="00000000" w14:paraId="000002BD">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Acceptance Letter submitted by the Supplier</w:t>
            </w:r>
          </w:p>
          <w:p w:rsidR="00000000" w:rsidDel="00000000" w:rsidP="00000000" w:rsidRDefault="00000000" w:rsidRPr="00000000" w14:paraId="000002BE">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 Submission Sheet, the Price Schedules submitted by the Supplier.</w:t>
            </w:r>
          </w:p>
          <w:p w:rsidR="00000000" w:rsidDel="00000000" w:rsidP="00000000" w:rsidRDefault="00000000" w:rsidRPr="00000000" w14:paraId="000002B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Technical Specification submitted by the Supplier in their bid</w:t>
            </w:r>
          </w:p>
          <w:p w:rsidR="00000000" w:rsidDel="00000000" w:rsidP="00000000" w:rsidRDefault="00000000" w:rsidRPr="00000000" w14:paraId="000002C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communication by the supplier through email or letter wherein the supplier has agreed to any purchaser’s demand or condition which was not mentioned or partially mentioned in the supplier’s bid</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tab/>
              <w:t xml:space="preserve">This Bidding Document</w:t>
            </w:r>
          </w:p>
        </w:tc>
      </w:tr>
      <w:tr>
        <w:trPr>
          <w:cantSplit w:val="0"/>
          <w:trHeight w:val="240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Contract shall prevail over all other Contract documents. In the event of any discrepancy or inconsistency or lack of clarity within the Contract documents, then the Bid Document shall prevail over all documents followed by bid response.</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consideration of the payments to be made by the Purchaser to the Supplier as indicated in this Contract, the Supplier hereby covenants with the Purchaser to provide the Goods and Related Services and to remedy defects therein in conformity in all respects with the provisions of the Contract.</w:t>
            </w:r>
          </w:p>
        </w:tc>
      </w:tr>
      <w:tr>
        <w:trPr>
          <w:cantSplit w:val="0"/>
          <w:trHeight w:val="150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000000" w:rsidDel="00000000" w:rsidP="00000000" w:rsidRDefault="00000000" w:rsidRPr="00000000" w14:paraId="000002CA">
            <w:pPr>
              <w:pStyle w:val="Title"/>
              <w:spacing w:after="0" w:lineRule="auto"/>
              <w:ind w:hanging="2"/>
              <w:jc w:val="both"/>
              <w:rPr>
                <w:color w:val="000000"/>
                <w:sz w:val="24"/>
                <w:szCs w:val="24"/>
              </w:rPr>
            </w:pPr>
            <w:r w:rsidDel="00000000" w:rsidR="00000000" w:rsidRPr="00000000">
              <w:rPr>
                <w:rtl w:val="0"/>
              </w:rPr>
            </w:r>
          </w:p>
        </w:tc>
      </w:tr>
      <w:tr>
        <w:trPr>
          <w:cantSplit w:val="0"/>
          <w:trHeight w:val="672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Declaration of fees, commissions and brokerage etc, payable by the suppliers of goods, services and works.</w:t>
            </w: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 hereby declares that it has not obtained or included the procurement of any contract, right, interest, privilege of other obligation or benefit from Government of Pakistan or any administrative subdivision or agency thereof or any other entity owned or controlled by Purchase Office through any corrupt business practice.</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Without limiting the generality of the foregoing Supplier  represents and warrants that it has fully declared the brokerage, commission, fees etc. paid or payable to anyone and not given or agreed to give and shall not give or agree to give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the Purchase Office, except that which has been expressly declared pursuant here to.</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 certifies that it has made and will make full disclosure of all contracts/agreements and arrangements with all persons in respect of or related to the transaction with the Purchase Office and has not taken any action or will not take any action to circumvent the above declaration, representation or warranty.</w:t>
            </w:r>
          </w:p>
        </w:tc>
      </w:tr>
      <w:tr>
        <w:trPr>
          <w:cantSplit w:val="0"/>
          <w:trHeight w:val="418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benefits obtained or procured as aforesaid shall, without prejudice to any other right and remedies available to the Purchase Office under the law, contract or other instrument, be voidable at the option of the Purchase Office.</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Notwithstanding any rights and remedies exercised by the Purchase Office in this regard, Supplier agrees to indemnify the Purchase Office for any loss or damage incurred by it on account of its corrupt business practices and further pay compensation to the Purchase Office in an amount equivalent to ten times the sum of any commission, gratification, bribe, finder’s fee or kickback given by the Supplier as aforesaid for the purpose of obtaining or inducting the procurement of any contract, right, interest, privilege or other obligation or benefit in whatsoever form from the Purchase Office.</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Force Majeure:</w:t>
            </w: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Force Majeure shall mean to include (i) any act of God or act of nature, fire, flood,  storm, explosion, sabotage, riot, act of war whether declared or not, requirement or restriction of governmental authorities, inability or delay in the grant of governmental or other approvals, consents, permits, licences or authorities or any other like event; (ii) any strike, lockout, work stoppage or other industrial dispute of any kind; or (iii) any act or omissions of a third party which affects the provisions of the Services, including a failure to provide goods and services or access to premises; or (iv)any other similar circumstances beyond the control of the affected Party.</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Neither Party shall be held liable for failure in performing any of its obligations under this Agreement if such failure is caused by or arises as a result of an event of Force Majeure including, but not limited to, explosion, earthquake, lightning, fire, flood, governmental orders, war, civil disturbances or any other causes beyond the - control of any Party whether or not similar to the foregoing.</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the Supplier or the Purchaser is delayed in performing any of their respective obligations under the contract, and such delay is caused by Force epidemics, earthquakes, quarantine restrictions and freight embargoes, such delay may be excused, and the period of such delay may be added to the time of performance of the obligation delayed. The Service Provider shall promptly notify the bank in writing of such conditions and the cause thereof.</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DISPUTE RESOLUTION AND ARBITRATION</w:t>
            </w: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disputes, controversies or differences which may arise between the Supplier and the Purchaser out of or in relation to or in connection with this Contract, shall be settled amicably. If it is not possible to settle the matter amicably, the dispute, controversies or differences shall be finally settled by arbitration in accordance with the provisions of Arbitration Act, 1940 with the consent of both parties. An arbitrator shall be mutually appointed by the both parties having sufficient knowledge of law for dispute resolution. In case the parties do not agree on such mutual appointment, the aggrieved party can move the competent judicial forum within the territorial Jurisdiction of Pakistan under the law of Pakistan and place for dispute resolution will be at Islamabad.</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a friendly settlement fails, the Purchaser reserves the right to immediately cancel this agreement and call the Vendor’s bank for encashment of 2% performance Guarantee.</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9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Contravention and Termination of Contract:</w:t>
            </w: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supplier contravenes any of the provision of this Contract or is not duly fulfilling its obligations, it shall serve a written notice for rectification of contravention or fulfilment of obligation, as the case may be, and it shall be mandatory obligation supplier to rectify the contravention or fulfil the obligation within 30 days of notice.</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the supplier, which contravenes any of provisions of this Contract or is not fulfilling its obligation under this Contract does not rectify the contravention or fulfil its obligation within 30 days of date of receipt of the notice, the other party shall serve another / second notice, impressing upon the defaulting party that, in case rectification of contravention is not made good or obligation is not fulfilled, the Contract shall stand terminated after 60 days of the date of issue of second notice.</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termination of the Contract the Supplier shall deliver to the client all completed or partially completed plans, studies, reports and information till the date of termination within 30 days.</w:t>
            </w:r>
          </w:p>
        </w:tc>
      </w:tr>
      <w:tr>
        <w:trPr>
          <w:cantSplit w:val="0"/>
          <w:trHeight w:val="47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Validity Period</w:t>
            </w: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terminated by the purchaser, the Procurement Contract shall remain valid for a period of one year from date of Entry into Force.</w:t>
            </w:r>
          </w:p>
        </w:tc>
      </w:tr>
      <w:tr>
        <w:trPr>
          <w:cantSplit w:val="0"/>
          <w:trHeight w:val="47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Entry into Force</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Procurement Contract with the successful bidder shall be entered into force from the date on which the signatures of both the procuring agency and the successful bidder are affixed to the written contract.</w:t>
            </w:r>
          </w:p>
        </w:tc>
      </w:tr>
      <w:tr>
        <w:trPr>
          <w:cantSplit w:val="0"/>
          <w:trHeight w:val="47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Closing of Contract</w:t>
            </w: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contractor shall be discharged from his liabilities and duties upon signing of certificate of closing of contract by user department after completion of one calendar years from date of entry into force.</w:t>
            </w:r>
          </w:p>
        </w:tc>
      </w:tr>
      <w:tr>
        <w:trPr>
          <w:cantSplit w:val="0"/>
          <w:trHeight w:val="47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Renewal of Contract</w:t>
            </w: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contract shall be renewable upon the same terms &amp; conditions with mutual consent by both parties.</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renewals shall be on annual basis and maximum renewal/extension period shall not exceed three years.</w:t>
            </w:r>
          </w:p>
        </w:tc>
      </w:tr>
    </w:tbl>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7"/>
        <w:jc w:val="center"/>
        <w:rPr>
          <w:rFonts w:ascii="Times New Roman" w:cs="Times New Roman" w:eastAsia="Times New Roman" w:hAnsi="Times New Roman"/>
          <w:b w:val="0"/>
          <w:i w:val="0"/>
          <w:smallCaps w:val="0"/>
          <w:strike w:val="0"/>
          <w:color w:val="000000"/>
          <w:sz w:val="66"/>
          <w:szCs w:val="66"/>
          <w:u w:val="none"/>
          <w:shd w:fill="auto" w:val="clear"/>
          <w:vertAlign w:val="baseline"/>
        </w:rPr>
      </w:pPr>
      <w:r w:rsidDel="00000000" w:rsidR="00000000" w:rsidRPr="00000000">
        <w:rPr>
          <w:rtl w:val="0"/>
        </w:rPr>
      </w:r>
    </w:p>
    <w:p w:rsidR="00000000" w:rsidDel="00000000" w:rsidP="00000000" w:rsidRDefault="00000000" w:rsidRPr="00000000" w14:paraId="000002FF">
      <w:pPr>
        <w:spacing w:line="240" w:lineRule="auto"/>
        <w:ind w:left="0" w:firstLine="0"/>
        <w:rPr>
          <w:color w:val="000000"/>
          <w:sz w:val="66"/>
          <w:szCs w:val="6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7"/>
        <w:jc w:val="center"/>
        <w:rPr>
          <w:rFonts w:ascii="Times New Roman" w:cs="Times New Roman" w:eastAsia="Times New Roman" w:hAnsi="Times New Roman"/>
          <w:b w:val="0"/>
          <w:i w:val="0"/>
          <w:smallCaps w:val="0"/>
          <w:strike w:val="0"/>
          <w:color w:val="000000"/>
          <w:sz w:val="66"/>
          <w:szCs w:val="66"/>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7"/>
        <w:jc w:val="center"/>
        <w:rPr>
          <w:rFonts w:ascii="Times New Roman" w:cs="Times New Roman" w:eastAsia="Times New Roman" w:hAnsi="Times New Roman"/>
          <w:b w:val="0"/>
          <w:i w:val="0"/>
          <w:smallCaps w:val="0"/>
          <w:strike w:val="0"/>
          <w:color w:val="000000"/>
          <w:sz w:val="66"/>
          <w:szCs w:val="66"/>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7"/>
        <w:jc w:val="center"/>
        <w:rPr>
          <w:rFonts w:ascii="Times New Roman" w:cs="Times New Roman" w:eastAsia="Times New Roman" w:hAnsi="Times New Roman"/>
          <w:b w:val="0"/>
          <w:i w:val="0"/>
          <w:smallCaps w:val="0"/>
          <w:strike w:val="0"/>
          <w:color w:val="000000"/>
          <w:sz w:val="66"/>
          <w:szCs w:val="66"/>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7"/>
        <w:jc w:val="center"/>
        <w:rPr>
          <w:rFonts w:ascii="Times New Roman" w:cs="Times New Roman" w:eastAsia="Times New Roman" w:hAnsi="Times New Roman"/>
          <w:b w:val="0"/>
          <w:i w:val="0"/>
          <w:smallCaps w:val="0"/>
          <w:strike w:val="0"/>
          <w:color w:val="000000"/>
          <w:sz w:val="66"/>
          <w:szCs w:val="66"/>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6"/>
          <w:szCs w:val="66"/>
          <w:u w:val="none"/>
          <w:shd w:fill="auto" w:val="clear"/>
          <w:vertAlign w:val="baseline"/>
          <w:rtl w:val="0"/>
        </w:rPr>
        <w:t xml:space="preserve">SECTION 16</w:t>
      </w: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7"/>
        <w:jc w:val="center"/>
        <w:rPr>
          <w:rFonts w:ascii="Times New Roman" w:cs="Times New Roman" w:eastAsia="Times New Roman" w:hAnsi="Times New Roman"/>
          <w:b w:val="0"/>
          <w:i w:val="0"/>
          <w:smallCaps w:val="0"/>
          <w:strike w:val="0"/>
          <w:color w:val="000000"/>
          <w:sz w:val="66"/>
          <w:szCs w:val="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6"/>
          <w:szCs w:val="66"/>
          <w:u w:val="none"/>
          <w:shd w:fill="auto" w:val="clear"/>
          <w:vertAlign w:val="baseline"/>
          <w:rtl w:val="0"/>
        </w:rPr>
        <w:t xml:space="preserve">ANNEXURES</w:t>
      </w:r>
      <w:r w:rsidDel="00000000" w:rsidR="00000000" w:rsidRPr="00000000">
        <w:br w:type="page"/>
      </w: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ANNEXURE - A</w:t>
      </w: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Bidder Qualification Criteria Form</w:t>
      </w:r>
      <w:r w:rsidDel="00000000" w:rsidR="00000000" w:rsidRPr="00000000">
        <w:rPr>
          <w:rtl w:val="0"/>
        </w:rPr>
      </w:r>
    </w:p>
    <w:tbl>
      <w:tblPr>
        <w:tblStyle w:val="Table14"/>
        <w:tblW w:w="9639.0" w:type="dxa"/>
        <w:jc w:val="center"/>
        <w:tblLayout w:type="fixed"/>
        <w:tblLook w:val="0000"/>
      </w:tblPr>
      <w:tblGrid>
        <w:gridCol w:w="726"/>
        <w:gridCol w:w="3198"/>
        <w:gridCol w:w="3243"/>
        <w:gridCol w:w="1170"/>
        <w:gridCol w:w="1302"/>
        <w:tblGridChange w:id="0">
          <w:tblGrid>
            <w:gridCol w:w="726"/>
            <w:gridCol w:w="3198"/>
            <w:gridCol w:w="3243"/>
            <w:gridCol w:w="1170"/>
            <w:gridCol w:w="1302"/>
          </w:tblGrid>
        </w:tblGridChange>
      </w:tblGrid>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Requirement/ Document to be attached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Enclosed? Yes/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Proposal Page Ref.</w:t>
            </w:r>
            <w:r w:rsidDel="00000000" w:rsidR="00000000" w:rsidRPr="00000000">
              <w:rPr>
                <w:rtl w:val="0"/>
              </w:rPr>
            </w:r>
          </w:p>
        </w:tc>
      </w:tr>
      <w:tr>
        <w:trPr>
          <w:cantSplit w:val="0"/>
          <w:trHeight w:val="7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Authorization of Tender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pages are duly signed &amp; stamped by authorized personnel of bidder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Bidder’s association with Principal shall be at least Distributor/Dealer or equal status (Not less than Tier-2)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Principal’s Certificate/Letter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Validity is 180 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Clearly mention in the Bid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Security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Security as specified in Section 14  is attached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 must attach Title Page of Bidding Document containing serial number and original stamp/signature of issuing authority.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 must attach Title Page of Bidding Document containing serial number and original stamp/ signature of issuing authority.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Bidder’s Eligibility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tax (NTN) Certificate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Valid Income Tax (NTN) Certificate with FBR Active Tax Payer Status printout.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Sales Tax Registration Certificate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Valid Tax Registration Certificate with FBR Active Tax Payer Status printout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 experience</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 must have provided delivery of similar equipment and  maintenance support to its customers in Pakistan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 Orders/ Project Completion Report / Acceptance Certificate, or any other document from Previous Client (along with their contact numbers)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Affidavit for not being blacklisted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Affidavit that the vendor is not blacklisted by the Government or Semi Government Organization on non-judicial stamp paper.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Bidder’s Information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Attach Name, Address, phone , fax, and email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Soundness</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 must have financial strength to execute and maintain the equipment during maintenance/warranty period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Track record of successful completion of similar projects with multi-national companies or NUCES-FAST or any HEC recognized university.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bl>
    <w:p w:rsidR="00000000" w:rsidDel="00000000" w:rsidP="00000000" w:rsidRDefault="00000000" w:rsidRPr="00000000" w14:paraId="0000034B">
      <w:pPr>
        <w:pStyle w:val="Title"/>
        <w:spacing w:after="0" w:lineRule="auto"/>
        <w:ind w:hanging="2"/>
        <w:jc w:val="both"/>
        <w:rPr>
          <w:smallCaps w:val="0"/>
          <w:color w:val="000000"/>
          <w:sz w:val="24"/>
          <w:szCs w:val="24"/>
        </w:rPr>
      </w:pPr>
      <w:r w:rsidDel="00000000" w:rsidR="00000000" w:rsidRPr="00000000">
        <w:rPr>
          <w:rtl w:val="0"/>
        </w:rPr>
      </w:r>
    </w:p>
    <w:p w:rsidR="00000000" w:rsidDel="00000000" w:rsidP="00000000" w:rsidRDefault="00000000" w:rsidRPr="00000000" w14:paraId="0000034C">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By signing this Form we hereby declare that all information provided above is correct by the best of our knowledge. </w:t>
      </w:r>
    </w:p>
    <w:p w:rsidR="00000000" w:rsidDel="00000000" w:rsidP="00000000" w:rsidRDefault="00000000" w:rsidRPr="00000000" w14:paraId="0000034D">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We accept all terms and conditions of bidding document and the Procurement Contract as specified in the bidding document and the advertisement.</w:t>
      </w:r>
    </w:p>
    <w:p w:rsidR="00000000" w:rsidDel="00000000" w:rsidP="00000000" w:rsidRDefault="00000000" w:rsidRPr="00000000" w14:paraId="0000034E">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Signatures of Authorized Person</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0">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Name _________________________</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2">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Designation _____________________</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4">
      <w:pPr>
        <w:pStyle w:val="Title"/>
        <w:spacing w:after="0" w:lineRule="auto"/>
        <w:ind w:hanging="2"/>
        <w:jc w:val="both"/>
        <w:rPr>
          <w:smallCaps w:val="0"/>
          <w:color w:val="000000"/>
          <w:sz w:val="24"/>
          <w:szCs w:val="24"/>
        </w:rPr>
      </w:pPr>
      <w:r w:rsidDel="00000000" w:rsidR="00000000" w:rsidRPr="00000000">
        <w:rPr>
          <w:smallCaps w:val="0"/>
          <w:color w:val="000000"/>
          <w:sz w:val="24"/>
          <w:szCs w:val="24"/>
          <w:rtl w:val="0"/>
        </w:rPr>
        <w:t xml:space="preserve">Vendor Name ___________________</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ANNEXURE - B</w:t>
      </w: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PERFORMANCE SECURITY FORM</w:t>
      </w: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 Officer,</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NUCES-FAST,</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Islamabad</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____________________________________________________________________[Name of Supplier] (hereinafter called “the Supplier”) has undertaken, in pursuance of Contract No. __________________ [reference number of the contract] dated _________________ 2023 to supply the goods (purchase of IT Equipment) hereinafter called “the Contract”)</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WHEREAS we have agreed to give a guarantee for the Supplier:</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THEREFORE WE hereby affirm that we are Guarantors and responsible to you, on behalf of the Supplier, upto a total of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guarantee is valid until the _________day of __________20____.</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Signature and Seal of the Guarantors</w:t>
      </w: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w:t>
      </w: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Bank]</w:t>
      </w: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w:t>
      </w: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[Address]</w:t>
      </w: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w:t>
      </w: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[Dated]</w:t>
      </w: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pStyle w:val="Heading2"/>
        <w:spacing w:before="0" w:line="240" w:lineRule="auto"/>
        <w:ind w:left="1" w:hanging="3"/>
        <w:jc w:val="right"/>
        <w:rPr>
          <w:b w:val="1"/>
          <w:smallCaps w:val="0"/>
          <w:color w:val="000000"/>
        </w:rPr>
      </w:pPr>
      <w:r w:rsidDel="00000000" w:rsidR="00000000" w:rsidRPr="00000000">
        <w:rPr>
          <w:b w:val="1"/>
          <w:smallCaps w:val="0"/>
          <w:color w:val="000000"/>
          <w:rtl w:val="0"/>
        </w:rPr>
        <w:t xml:space="preserve">ANNEXURE-C</w:t>
      </w:r>
    </w:p>
    <w:p w:rsidR="00000000" w:rsidDel="00000000" w:rsidP="00000000" w:rsidRDefault="00000000" w:rsidRPr="00000000" w14:paraId="00000378">
      <w:pPr>
        <w:pStyle w:val="Heading2"/>
        <w:spacing w:before="0" w:line="240" w:lineRule="auto"/>
        <w:ind w:left="1" w:hanging="3"/>
        <w:jc w:val="center"/>
        <w:rPr>
          <w:color w:val="000000"/>
        </w:rPr>
      </w:pPr>
      <w:r w:rsidDel="00000000" w:rsidR="00000000" w:rsidRPr="00000000">
        <w:rPr>
          <w:rtl w:val="0"/>
        </w:rPr>
      </w:r>
    </w:p>
    <w:p w:rsidR="00000000" w:rsidDel="00000000" w:rsidP="00000000" w:rsidRDefault="00000000" w:rsidRPr="00000000" w14:paraId="00000379">
      <w:pPr>
        <w:pStyle w:val="Heading2"/>
        <w:spacing w:before="0" w:line="240" w:lineRule="auto"/>
        <w:ind w:left="1" w:hanging="3"/>
        <w:jc w:val="center"/>
        <w:rPr>
          <w:color w:val="000000"/>
        </w:rPr>
      </w:pPr>
      <w:r w:rsidDel="00000000" w:rsidR="00000000" w:rsidRPr="00000000">
        <w:rPr>
          <w:b w:val="1"/>
          <w:color w:val="000000"/>
          <w:rtl w:val="0"/>
        </w:rPr>
        <w:t xml:space="preserve">PROCUREMENT CONTRACT</w:t>
      </w: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CONTRACT is made on this __________ day of __________, 20___, between the Purchase Office through Mr. _____________________ (hereinafter the Purchaser), of the one part, and Mr. [NAME OF SUPPLIER REPRESENTATIVE] of M/s _____________________________ [ADDRESS], Islamabad (hereinafter “the Supplier”), of the other part:</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the Purchaser invited bids for certain Goods and Related Services, viz., TENDER NO. [----------------------------] (TITLE OF PROCUREMENT) published on [DATE OF ADVERTISEMENT] and has accepted a Bid by the Supplier for the supply of Goods and Related Services required under Scope of Work and Technical Specifications/BOQ clauses, i.e. [DETAIL OF GOODS AND QUANTITY] for a total value of Rs. [TOTAL COST OF BID] including GST, (Rupees ---------------------ONLY ) (hereinafter “the Contract Price”),</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 these presents witness and the parties hereto agree to the terms &amp; conditions as follow:-</w:t>
      </w: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Contract words and expressions shall have the same meanings as are respectively assigned to them in the Contract and bidding document of tender No. XXXX referred to.</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documents shall be deemed to form and be read and construed as part of this Contract, viz.:</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Letter of Intent to the Supplier for Award of Contract;</w:t>
      </w:r>
    </w:p>
    <w:p w:rsidR="00000000" w:rsidDel="00000000" w:rsidP="00000000" w:rsidRDefault="00000000" w:rsidRPr="00000000" w14:paraId="000003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Acceptance Letter submitted by the Supplier </w:t>
      </w:r>
    </w:p>
    <w:p w:rsidR="00000000" w:rsidDel="00000000" w:rsidP="00000000" w:rsidRDefault="00000000" w:rsidRPr="00000000" w14:paraId="000003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 Submission Sheet, the Price Schedules submitted by the Supplier. </w:t>
      </w:r>
    </w:p>
    <w:p w:rsidR="00000000" w:rsidDel="00000000" w:rsidP="00000000" w:rsidRDefault="00000000" w:rsidRPr="00000000" w14:paraId="000003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Technical Specification submitted by the Supplier in their bid </w:t>
      </w:r>
    </w:p>
    <w:p w:rsidR="00000000" w:rsidDel="00000000" w:rsidP="00000000" w:rsidRDefault="00000000" w:rsidRPr="00000000" w14:paraId="000003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communication by the supplier through email or letter wherein the supplier has agreed to any purchaser’s demand or condition which was not mentioned or partially mentioned in the supplier’s bid</w:t>
      </w:r>
    </w:p>
    <w:p w:rsidR="00000000" w:rsidDel="00000000" w:rsidP="00000000" w:rsidRDefault="00000000" w:rsidRPr="00000000" w14:paraId="000003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Bidding Document</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Contract shall prevail over all other contract documents. In the event of any discrepancy or inconsistency within this Contract then the Bid Document shall prevail.</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consideration of the payments to be made by the Purchaser to the Supplier as indicated in this Contract, the Supplier hereby covenants with the Purchaser to provide the Goods and Related Services and to remedy defects therein in conformity in all respects with the provisions of the Contract.</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Declaration of fees, commissions and brokerage etc, payable by the suppliers of goods, services and works.</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 hereby declares that it has not been obtained or included the procurement of any contract, right, interest, privilege of other obligation or benefit from Government of Pakistan or any administrative subdivision or agency thereof or any other entity owned or controlled by the Purchase Office through any corrupt business practice.</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Without limiting the generality of the foregoing Supplier  represents and warrants that it has fully declared the brokerage, commission, fees etc. paid or payable to anyone and not given or agreed to give and shall not give or agree to give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 so ever form from the Purchase Office, except that which has been expressly declared pursuant here to.</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 certifies that it has made and will make full disclosure of all Contracts and arrangements with all persons in respect of or related to the transaction with the Purchase Office and has not taken any action or will not take any action to circumvent the above declaration, representation or warranty.</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benefits obtained or procured as aforesaid shall, without prejudice to any other right and remedies available to the Purchase Office under the law, contract or other instrument, be void able at the option of Purchase Office.</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Notwithstanding any rights and remedies exercised by Purchase Office in this regard, Supplier agrees to indemnify NUCES for any loss or damage incurred by it on account of its corrupt business practices and further pay compensation to NUCES in an amount equivalent to ten times the sum of any commission, gratification, bribe, finder’s fee or kickback given by the Supplier as aforesaid for the purpose of obtaining or inducting the procurement of any contract, right, interest, privilege or other obligation or benefit in whatsoever form from NUCES.</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Force majeure</w:t>
      </w: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Force Majeure shall mean to include (i) any act of God or act of nature, fire, flood,  storm, explosion, sabotage, riot, act of war whether declared or not, requirement or restriction of governmental authorities, inability or delay in the grant of governmental or other approvals, consents, permits, licenses or authorities or any other like event; (ii) any strike, lockout, work stoppage or other industrial dispute of any kind; or (iii) any act or omissions of a third party which affects the provisions of the Services, including a failure to provide goods and services or access to premises; or (iv)any other similar circumstances beyond the control of the affected Party.</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Neither Party shall be held liable for failure in performing any of its obligations under this Agreement if such failure is caused by or arises as a result of an event of Force Majeure including, but not limited to, explosion, earthquake, lightning, fire, flood, governmental orders, war, civil disturbances or any other causes beyond the - control of any Party whether or not similar to the foregoing. </w:t>
        <w:tab/>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the Supplier or the Purchaser is delayed in performing any of their respective obligations under the contract, and such delay is caused by Force epidemics, earthquakes, quarantine restrictions and freight embargoes, such delay may be excused, and the period of such delay may be added to the time of performance of the obligation delayed. The Service Provider shall promptly notify the bank in writing of such conditions and the cause thereof.</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Dispute resolution and arbitration</w:t>
      </w: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disputes, controversies or differences which may arise between the Supplier and the Purchaser out of or in relation to or in connection with this Contract, shall be settled amicably. If it is not possible to settle the matter amicably, the dispute, controversies or differences shall be finally settled by arbitration in accordance with the provisions of Arbitration Act, 1940 with the consent of both parties. An arbitrator shall be mutually appointed by the both parties having sufficient knowledge of law for dispute resolution. In case the parties do not agree on such mutual appointment, the aggrieved party can move the competent judicial forum within the territorial Jurisdiction of Pakistan under the law of Pakistan and place for dispute resolution will be at Islamabad. </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a friendly settlement fails, the Purchaser reserves the right to immediately cancel this agreement and call the Vendor’s bank for encashment of 2% performance Guarantee.</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Contravention and Termination of Contract:</w:t>
      </w:r>
      <w:r w:rsidDel="00000000" w:rsidR="00000000" w:rsidRPr="00000000">
        <w:rPr>
          <w:rtl w:val="0"/>
        </w:rPr>
      </w:r>
    </w:p>
    <w:p w:rsidR="00000000" w:rsidDel="00000000" w:rsidP="00000000" w:rsidRDefault="00000000" w:rsidRPr="00000000" w14:paraId="000003A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any party contravenes any of the provision of this Contract or is not duly fulfilling its obligations, it shall serve a written notice on the other party for rectification of contravention or fulfilment of obligation, as the case may be, and it shall be mandatory obligation of the other party to rectify the contravention or fulfil the obligation within 30 days of notice.</w:t>
      </w:r>
    </w:p>
    <w:p w:rsidR="00000000" w:rsidDel="00000000" w:rsidP="00000000" w:rsidRDefault="00000000" w:rsidRPr="00000000" w14:paraId="000003A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the party, which contravenes any of provisions of this Contract or is not fulfilling its obligation under this Contract does not rectify the contravention or fulfil its obligation within 30 days of date of receipt of the notice, the other party shall serve another/second notice, impressing upon the defaulting party that, in case rectification of contravention is not made good or obligation is not fulfilled, the Contract shall stand terminated after 60 days of the date of issue of second notice.</w:t>
      </w:r>
    </w:p>
    <w:p w:rsidR="00000000" w:rsidDel="00000000" w:rsidP="00000000" w:rsidRDefault="00000000" w:rsidRPr="00000000" w14:paraId="000003A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 may be terminated with mutual consent and based on some solid grounds/reason at any time by a written notice of termination delivered not less than 30 days prior to the termination date. In case of unjustified / unnecessary termination, the matter shall be resolved through arbitration.</w:t>
      </w:r>
    </w:p>
    <w:p w:rsidR="00000000" w:rsidDel="00000000" w:rsidP="00000000" w:rsidRDefault="00000000" w:rsidRPr="00000000" w14:paraId="000003A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termination of the Contract the Supplier shall deliver to the client all completed or partially completed plans, studies, reports and information till the date of termination within 30 days.</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Payment Terms:</w:t>
      </w:r>
      <w:r w:rsidDel="00000000" w:rsidR="00000000" w:rsidRPr="00000000">
        <w:rPr>
          <w:rtl w:val="0"/>
        </w:rPr>
      </w:r>
    </w:p>
    <w:p w:rsidR="00000000" w:rsidDel="00000000" w:rsidP="00000000" w:rsidRDefault="00000000" w:rsidRPr="00000000" w14:paraId="000003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 shall be made to the supplier against submission of delivery documents i.e. Delivery Challan, Sales Tax Invoice. Bill of Entry &amp; Proof of Payment of Duties and Taxes at the time of Import (in case direct importer). </w:t>
      </w:r>
    </w:p>
    <w:p w:rsidR="00000000" w:rsidDel="00000000" w:rsidP="00000000" w:rsidRDefault="00000000" w:rsidRPr="00000000" w14:paraId="000003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NUCES-FAST shall release 100% payment in shape of Pay Order/Demand Draft after 30 days of receipt of delivery documents subject to satisfactory performance report submitted by the designated NUCES-FAST staff. </w:t>
      </w:r>
    </w:p>
    <w:p w:rsidR="00000000" w:rsidDel="00000000" w:rsidP="00000000" w:rsidRDefault="00000000" w:rsidRPr="00000000" w14:paraId="000003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 shall be made according to actual quantities ordered by the Procuring Agency.</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Validity Period:</w:t>
      </w: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terminated by the purchaser, the Procurement Contract shall remain valid for period of one year from date of Entry into Force.</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Entry into Force:</w:t>
      </w:r>
      <w:r w:rsidDel="00000000" w:rsidR="00000000" w:rsidRPr="00000000">
        <w:rPr>
          <w:rtl w:val="0"/>
        </w:rPr>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Procurement Contract with successful bidder shall be entered into force from the date on which the signatures of both the Purchaser and the successful bidder are affixed to the written contract.</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Closing of Contract:</w:t>
      </w: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contractor shall be discharged from his liabilities and duties upon signing of certificate of closing of contract by user department after completion of three calendar years from date of entry into force.</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Renewal of Contract:</w:t>
      </w: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contract shall be renewable upon same terms &amp; conditions with mutual consent by both parties. Such renewals shall be on annual basis and maximum renewal/extension period shall not exceed three years.</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 support terms &amp; conditions:</w:t>
      </w:r>
      <w:r w:rsidDel="00000000" w:rsidR="00000000" w:rsidRPr="00000000">
        <w:rPr>
          <w:rtl w:val="0"/>
        </w:rPr>
      </w:r>
    </w:p>
    <w:p w:rsidR="00000000" w:rsidDel="00000000" w:rsidP="00000000" w:rsidRDefault="00000000" w:rsidRPr="00000000" w14:paraId="000003C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terms of this Contract the Supplier will provide comprehensive parts, material and Labour on site warranties of respective goods purchased by the Purchaser. The warranty period will start from the date of delivery of goods by the Supplier.</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2"/>
      <w:bookmarkEnd w:id="2"/>
      <w:r w:rsidDel="00000000" w:rsidR="00000000" w:rsidRPr="00000000">
        <w:rPr>
          <w:rtl w:val="0"/>
        </w:rPr>
      </w:r>
    </w:p>
    <w:p w:rsidR="00000000" w:rsidDel="00000000" w:rsidP="00000000" w:rsidRDefault="00000000" w:rsidRPr="00000000" w14:paraId="000003C3">
      <w:pPr>
        <w:pStyle w:val="Heading2"/>
        <w:numPr>
          <w:ilvl w:val="0"/>
          <w:numId w:val="17"/>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Changes to the THIS CONTRACT:</w:t>
      </w: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modification of this Contract will be effective unless it is in writing and signed by authorized representatives of both the customer and the vendor. </w:t>
      </w:r>
    </w:p>
    <w:p w:rsidR="00000000" w:rsidDel="00000000" w:rsidP="00000000" w:rsidRDefault="00000000" w:rsidRPr="00000000" w14:paraId="000003C6">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notices will be in writing and will be given by personal delivery, certified or registered mail addressed as follows: </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 the customer: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Purchase Office,</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NUCES-FAST</w:t>
        <w:tab/>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Islamabad.</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 w:val="left" w:leader="none" w:pos="288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To the Vendor: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M/S _____________________ (Pvt) Ltd</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 w:val="left" w:leader="none" w:pos="288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_________________________</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 w:val="left" w:leader="none" w:pos="288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Islamabad,</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 w:val="left" w:leader="none" w:pos="288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provision of this Contract becomes illegal, invalid or void under any applicable State of the land under which performance hereunder is required, such provision shall be considered severable, and the remaining provisions hereof shall not be impaired and this Contract shall be interpreted as far as possible so as to give effect to its stated purpose.</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5">
      <w:pPr>
        <w:pStyle w:val="Heading2"/>
        <w:numPr>
          <w:ilvl w:val="0"/>
          <w:numId w:val="17"/>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Scope:</w:t>
      </w: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Remedial Maintenance Support shall remain available around the clock 24/7/365 for rectification of failure/breakdowns of equipment installed at locations mentioned at Clause 6.1.  </w:t>
      </w:r>
    </w:p>
    <w:p w:rsidR="00000000" w:rsidDel="00000000" w:rsidP="00000000" w:rsidRDefault="00000000" w:rsidRPr="00000000" w14:paraId="000003D8">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quick disposal of remedial maintenance call, Supplier shall keep sufficient spare parts in inventory.</w:t>
      </w:r>
    </w:p>
    <w:p w:rsidR="00000000" w:rsidDel="00000000" w:rsidP="00000000" w:rsidRDefault="00000000" w:rsidRPr="00000000" w14:paraId="000003D9">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 will be liable to replace the faulty hardware if on site repair is not possible within specified resolution time.</w:t>
      </w:r>
    </w:p>
    <w:p w:rsidR="00000000" w:rsidDel="00000000" w:rsidP="00000000" w:rsidRDefault="00000000" w:rsidRPr="00000000" w14:paraId="000003DA">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telephonic support in case of minor operational problems which may not require site visit.</w:t>
      </w:r>
    </w:p>
    <w:p w:rsidR="00000000" w:rsidDel="00000000" w:rsidP="00000000" w:rsidRDefault="00000000" w:rsidRPr="00000000" w14:paraId="000003DB">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Suggest any service improvement plan in networks as per the best practices standards from Principal. </w:t>
      </w:r>
    </w:p>
    <w:p w:rsidR="00000000" w:rsidDel="00000000" w:rsidP="00000000" w:rsidRDefault="00000000" w:rsidRPr="00000000" w14:paraId="000003DC">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 has to provide temporary hardware replacement.</w:t>
      </w:r>
    </w:p>
    <w:p w:rsidR="00000000" w:rsidDel="00000000" w:rsidP="00000000" w:rsidRDefault="00000000" w:rsidRPr="00000000" w14:paraId="000003DD">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 has to ensure and enhance their internal communication and should cascade all relevant information related to THE PURCHASER IT infrastructure to relevant interfaces for effective support</w:t>
      </w:r>
    </w:p>
    <w:p w:rsidR="00000000" w:rsidDel="00000000" w:rsidP="00000000" w:rsidRDefault="00000000" w:rsidRPr="00000000" w14:paraId="000003DE">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 will post a fulltime POC with THE PURCHASER Head office team for issue escalation and resolution. </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3"/>
      <w:bookmarkEnd w:id="3"/>
      <w:r w:rsidDel="00000000" w:rsidR="00000000" w:rsidRPr="00000000">
        <w:rPr>
          <w:rtl w:val="0"/>
        </w:rPr>
      </w:r>
    </w:p>
    <w:p w:rsidR="00000000" w:rsidDel="00000000" w:rsidP="00000000" w:rsidRDefault="00000000" w:rsidRPr="00000000" w14:paraId="000003E0">
      <w:pPr>
        <w:pStyle w:val="Heading2"/>
        <w:numPr>
          <w:ilvl w:val="0"/>
          <w:numId w:val="20"/>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 Maintenance: (RM)</w:t>
      </w: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REMEDIAL MAINTENANCE (RM)</w:t>
      </w: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 shall take corrective action in the event of a breakdown, including, but not limited to the execution of diagnostic procedures, restarting the equipment or parts of it, switching to backup equipment, coordinating and supervising such work.</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each visit, unless it is impractical, following inspection shall be carried out and necessary rectification made: </w:t>
      </w:r>
    </w:p>
    <w:p w:rsidR="00000000" w:rsidDel="00000000" w:rsidP="00000000" w:rsidRDefault="00000000" w:rsidRPr="00000000" w14:paraId="000003E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Inspect the equipment that it is properly working.</w:t>
      </w:r>
    </w:p>
    <w:p w:rsidR="00000000" w:rsidDel="00000000" w:rsidP="00000000" w:rsidRDefault="00000000" w:rsidRPr="00000000" w14:paraId="000003E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any error messages generated by the equipment.</w:t>
      </w:r>
    </w:p>
    <w:p w:rsidR="00000000" w:rsidDel="00000000" w:rsidP="00000000" w:rsidRDefault="00000000" w:rsidRPr="00000000" w14:paraId="000003E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fault.</w:t>
      </w:r>
    </w:p>
    <w:p w:rsidR="00000000" w:rsidDel="00000000" w:rsidP="00000000" w:rsidRDefault="00000000" w:rsidRPr="00000000" w14:paraId="000003E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possible, rectify the fault at installation site.</w:t>
      </w:r>
    </w:p>
    <w:p w:rsidR="00000000" w:rsidDel="00000000" w:rsidP="00000000" w:rsidRDefault="00000000" w:rsidRPr="00000000" w14:paraId="000003E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Replace the faulty part from available inventory.</w:t>
      </w:r>
    </w:p>
    <w:p w:rsidR="00000000" w:rsidDel="00000000" w:rsidP="00000000" w:rsidRDefault="00000000" w:rsidRPr="00000000" w14:paraId="000003E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repair is not possible at installation site, remove the equipment and transport to Workshop for repair at Suppliers cost.</w:t>
      </w:r>
    </w:p>
    <w:p w:rsidR="00000000" w:rsidDel="00000000" w:rsidP="00000000" w:rsidRDefault="00000000" w:rsidRPr="00000000" w14:paraId="000003E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Repair the equipment at workshop and reinstall to installation site at Supplier’s cost.</w:t>
      </w:r>
    </w:p>
    <w:p w:rsidR="00000000" w:rsidDel="00000000" w:rsidP="00000000" w:rsidRDefault="00000000" w:rsidRPr="00000000" w14:paraId="000003E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repair time is estimated more than four hours, install the backup equipment of equal specifications and capacity till the time THE PURCHASER’s owned equipment is repaired and reinstalled at installation site.</w:t>
      </w:r>
    </w:p>
    <w:p w:rsidR="00000000" w:rsidDel="00000000" w:rsidP="00000000" w:rsidRDefault="00000000" w:rsidRPr="00000000" w14:paraId="000003E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Service Report duly signed by the THE PURCHASER representative will be forwarded to IT-Procurement &amp; Assets Management Department upon completion of RM.</w:t>
      </w:r>
    </w:p>
    <w:p w:rsidR="00000000" w:rsidDel="00000000" w:rsidP="00000000" w:rsidRDefault="00000000" w:rsidRPr="00000000" w14:paraId="000003EF">
      <w:pPr>
        <w:pStyle w:val="Heading2"/>
        <w:shd w:fill="ffffff" w:val="clear"/>
        <w:tabs>
          <w:tab w:val="left" w:leader="none" w:pos="-90"/>
        </w:tabs>
        <w:spacing w:before="0" w:line="240" w:lineRule="auto"/>
        <w:jc w:val="both"/>
        <w:rPr>
          <w:color w:val="000000"/>
          <w:sz w:val="10"/>
          <w:szCs w:val="10"/>
        </w:rPr>
      </w:pPr>
      <w:r w:rsidDel="00000000" w:rsidR="00000000" w:rsidRPr="00000000">
        <w:rPr>
          <w:rtl w:val="0"/>
        </w:rPr>
      </w:r>
    </w:p>
    <w:p w:rsidR="00000000" w:rsidDel="00000000" w:rsidP="00000000" w:rsidRDefault="00000000" w:rsidRPr="00000000" w14:paraId="000003F0">
      <w:pPr>
        <w:pStyle w:val="Heading2"/>
        <w:numPr>
          <w:ilvl w:val="0"/>
          <w:numId w:val="20"/>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Call Resolution Methodology:</w:t>
      </w: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 the ticket directly on the incident management system’s portal given by Supplier.</w:t>
      </w:r>
    </w:p>
    <w:p w:rsidR="00000000" w:rsidDel="00000000" w:rsidP="00000000" w:rsidRDefault="00000000" w:rsidRPr="00000000" w14:paraId="000003F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Supplier helpline and log ticket through call agent.</w:t>
      </w:r>
    </w:p>
    <w:p w:rsidR="00000000" w:rsidDel="00000000" w:rsidP="00000000" w:rsidRDefault="00000000" w:rsidRPr="00000000" w14:paraId="000003F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Supplier.</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6">
      <w:pPr>
        <w:pStyle w:val="Heading2"/>
        <w:numPr>
          <w:ilvl w:val="1"/>
          <w:numId w:val="20"/>
        </w:numPr>
        <w:shd w:fill="ffffff" w:val="clear"/>
        <w:tabs>
          <w:tab w:val="left" w:leader="none" w:pos="-90"/>
        </w:tabs>
        <w:spacing w:before="0" w:line="240" w:lineRule="auto"/>
        <w:ind w:left="1" w:hanging="3"/>
        <w:jc w:val="both"/>
        <w:rPr>
          <w:color w:val="000000"/>
          <w:sz w:val="24"/>
          <w:szCs w:val="24"/>
        </w:rPr>
      </w:pPr>
      <w:r w:rsidDel="00000000" w:rsidR="00000000" w:rsidRPr="00000000">
        <w:rPr>
          <w:b w:val="1"/>
          <w:color w:val="000000"/>
          <w:rtl w:val="0"/>
        </w:rPr>
        <w:t xml:space="preserve">Level 1 Support </w:t>
      </w:r>
      <w:r w:rsidDel="00000000" w:rsidR="00000000" w:rsidRPr="00000000">
        <w:rPr>
          <w:rtl w:val="0"/>
        </w:rPr>
      </w:r>
    </w:p>
    <w:p w:rsidR="00000000" w:rsidDel="00000000" w:rsidP="00000000" w:rsidRDefault="00000000" w:rsidRPr="00000000" w14:paraId="000003F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ticket is logged, the team lead/Project manager of Supplier will receive the ticket automatically via the helpdesk system and will engage the support engineer for support.</w:t>
      </w:r>
    </w:p>
    <w:p w:rsidR="00000000" w:rsidDel="00000000" w:rsidP="00000000" w:rsidRDefault="00000000" w:rsidRPr="00000000" w14:paraId="000003F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engineer has been assigned a ticket then he will be notified through an SMS which the engineer can receive and view on their mobile sets. The communication of notifying the engineer about the ticket is automatic. </w:t>
      </w:r>
    </w:p>
    <w:p w:rsidR="00000000" w:rsidDel="00000000" w:rsidP="00000000" w:rsidRDefault="00000000" w:rsidRPr="00000000" w14:paraId="000003F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engineer, after receiving an SMS, needs to reply affirmatively that he has received the new assigned ticket. The engineer after completing the assigned job also has to reply back with “Resolved”, so the ticket can get closed in the system. </w:t>
      </w:r>
    </w:p>
    <w:p w:rsidR="00000000" w:rsidDel="00000000" w:rsidP="00000000" w:rsidRDefault="00000000" w:rsidRPr="00000000" w14:paraId="000003F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engineer has completed the job and replied back with an SMS, the role of the coordinator is to call THE PURCHASER IT Team and verify if the problem is resolved or not. If the reply from the user is satisfactory then the ticket is closed in the incident management system. </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Hardware Level 2 Support</w:t>
      </w:r>
      <w:r w:rsidDel="00000000" w:rsidR="00000000" w:rsidRPr="00000000">
        <w:rPr>
          <w:rtl w:val="0"/>
        </w:rPr>
      </w:r>
    </w:p>
    <w:p w:rsidR="00000000" w:rsidDel="00000000" w:rsidP="00000000" w:rsidRDefault="00000000" w:rsidRPr="00000000" w14:paraId="000003F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engineer is unable to resolve the issue, and level 2 support needs to be engaged then the engineer will notify the coordinator who manages Supplier engagement.</w:t>
      </w:r>
    </w:p>
    <w:p w:rsidR="00000000" w:rsidDel="00000000" w:rsidP="00000000" w:rsidRDefault="00000000" w:rsidRPr="00000000" w14:paraId="000003F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hardware replacement, Supplier will engage the team as per specified processes for the required hardware and resolve the issue.</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0">
      <w:pPr>
        <w:pStyle w:val="Heading2"/>
        <w:numPr>
          <w:ilvl w:val="0"/>
          <w:numId w:val="20"/>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RESPONSE TIME:</w:t>
      </w: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first call, response time is 4 hours. The Supplier representative shall contact THE PURCHASER to determine the nature of fault and guide telephonically if the issue can be resolved without engineer visit.</w:t>
      </w:r>
    </w:p>
    <w:p w:rsidR="00000000" w:rsidDel="00000000" w:rsidP="00000000" w:rsidRDefault="00000000" w:rsidRPr="00000000" w14:paraId="0000040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problem is not resolved telephonically and necessitated by THE PURCHASER, Supplier engineer shall visit the site within the time given in below table to resolve the issue.</w:t>
      </w:r>
    </w:p>
    <w:p w:rsidR="00000000" w:rsidDel="00000000" w:rsidP="00000000" w:rsidRDefault="00000000" w:rsidRPr="00000000" w14:paraId="0000040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Response &amp; Resolution Time Categories:</w:t>
      </w:r>
      <w:r w:rsidDel="00000000" w:rsidR="00000000" w:rsidRPr="00000000">
        <w:rPr>
          <w:rtl w:val="0"/>
        </w:rPr>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response time shall be 08 working hours plus travelling time by road from the designated city. Designated City: Islamabad</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8">
      <w:pPr>
        <w:pStyle w:val="Heading2"/>
        <w:numPr>
          <w:ilvl w:val="0"/>
          <w:numId w:val="20"/>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 BACKUP ARRANGEMENT:</w:t>
      </w: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Supplier will maintain sufficient inventory of spare parts and backup equipment exclusively for THE PURCHASER for immediate resolution of complaints.</w:t>
      </w:r>
    </w:p>
    <w:p w:rsidR="00000000" w:rsidDel="00000000" w:rsidP="00000000" w:rsidRDefault="00000000" w:rsidRPr="00000000" w14:paraId="000004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the hardware needs to be uninstalled/removed for repair, the Supplier will be responsible for installing the same capacity and specification with same configurations backup as temporary arrangements till the time network hardware is repaired and reinstalled at the site of installation. No additional amount will be charged from THE PURCHASER for providing and installing backup network hardware.</w:t>
      </w:r>
    </w:p>
    <w:p w:rsidR="00000000" w:rsidDel="00000000" w:rsidP="00000000" w:rsidRDefault="00000000" w:rsidRPr="00000000" w14:paraId="0000040C">
      <w:pPr>
        <w:spacing w:line="240" w:lineRule="auto"/>
        <w:ind w:left="0" w:firstLine="0"/>
        <w:rPr>
          <w:color w:val="00000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E">
      <w:pPr>
        <w:pStyle w:val="Heading2"/>
        <w:numPr>
          <w:ilvl w:val="0"/>
          <w:numId w:val="20"/>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PENALTY:</w:t>
      </w: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PURCHASER shall impose penalty upon breach of terms &amp; conditions and delayed remedial maintenance as per following KPIs.</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8118.0" w:type="dxa"/>
        <w:jc w:val="left"/>
        <w:tblInd w:w="-115.0" w:type="dxa"/>
        <w:tblLayout w:type="fixed"/>
        <w:tblLook w:val="0000"/>
      </w:tblPr>
      <w:tblGrid>
        <w:gridCol w:w="3618"/>
        <w:gridCol w:w="4500"/>
        <w:tblGridChange w:id="0">
          <w:tblGrid>
            <w:gridCol w:w="3618"/>
            <w:gridCol w:w="450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Delay</w:t>
            </w: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Penalty/ Deduction</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Delay in resolution of issue</w:t>
            </w: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Deduction from Performance Guarantee</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 working day</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 working days</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 working days</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 working days</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F">
      <w:pPr>
        <w:pStyle w:val="Heading2"/>
        <w:numPr>
          <w:ilvl w:val="0"/>
          <w:numId w:val="20"/>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Escalation:</w:t>
      </w:r>
      <w:r w:rsidDel="00000000" w:rsidR="00000000" w:rsidRPr="00000000">
        <w:rPr>
          <w:rtl w:val="0"/>
        </w:rPr>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Purchaser is not satisfied with the quality &amp; level of services provided by the Supplier the matter will be escalated in the following manner;</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Purchaser will send a memo to the Supplier’s head office with documentary evidence for poor quality of service and /or non-compliance of THIS CONTRACT.</w:t>
        <w:tab/>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Supplier is bound to give a written reply of this memo within seven days from the date of memo.</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Purchaser is not satisfied with the reply then a show cause notice would be issued to the Supplier for terminating the THIS CONTRACT.</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Supplier is again bound to give a written reply of the Show Cause Notice within seven days from the date of show cause notice.</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receiving the show cause notice a high level meeting of the Purchaser and Suppliers representatives would be arranged to redress the problems.</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reconciliation is reached as a result of this meeting, the Purchaser reserves the right to forfeit the Supplier’s bank guarantee. </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forfeiture of bank guarantee in no means void the right of the Purchaser to invoke the arbitration process if and when required, to recover the losses.</w:t>
      </w:r>
    </w:p>
    <w:p w:rsidR="00000000" w:rsidDel="00000000" w:rsidP="00000000" w:rsidRDefault="00000000" w:rsidRPr="00000000" w14:paraId="0000042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result of this termination of Contract, the Purchaser also reserves the right to reassign the assignment to another Supplier of their own choice.</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1">
      <w:pPr>
        <w:pStyle w:val="Heading2"/>
        <w:numPr>
          <w:ilvl w:val="1"/>
          <w:numId w:val="4"/>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ESCALATION PROCEDURE </w:t>
      </w: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problems must be communicated to Vendor through telephone or via email by providing following details:</w:t>
      </w:r>
    </w:p>
    <w:p w:rsidR="00000000" w:rsidDel="00000000" w:rsidP="00000000" w:rsidRDefault="00000000" w:rsidRPr="00000000" w14:paraId="000004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 description. </w:t>
      </w:r>
    </w:p>
    <w:p w:rsidR="00000000" w:rsidDel="00000000" w:rsidP="00000000" w:rsidRDefault="00000000" w:rsidRPr="00000000" w14:paraId="000004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 originator. </w:t>
      </w:r>
    </w:p>
    <w:p w:rsidR="00000000" w:rsidDel="00000000" w:rsidP="00000000" w:rsidRDefault="00000000" w:rsidRPr="00000000" w14:paraId="000004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 location. </w:t>
      </w:r>
    </w:p>
    <w:p w:rsidR="00000000" w:rsidDel="00000000" w:rsidP="00000000" w:rsidRDefault="00000000" w:rsidRPr="00000000" w14:paraId="000004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 logging time. </w:t>
      </w:r>
    </w:p>
    <w:p w:rsidR="00000000" w:rsidDel="00000000" w:rsidP="00000000" w:rsidRDefault="00000000" w:rsidRPr="00000000" w14:paraId="000004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Severity level. </w:t>
      </w:r>
    </w:p>
    <w:p w:rsidR="00000000" w:rsidDel="00000000" w:rsidP="00000000" w:rsidRDefault="00000000" w:rsidRPr="00000000" w14:paraId="000004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Person </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2237"/>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B">
      <w:pPr>
        <w:pStyle w:val="Heading2"/>
        <w:numPr>
          <w:ilvl w:val="1"/>
          <w:numId w:val="4"/>
        </w:numPr>
        <w:shd w:fill="ffffff" w:val="clear"/>
        <w:tabs>
          <w:tab w:val="left" w:leader="none" w:pos="-90"/>
        </w:tabs>
        <w:spacing w:before="0" w:line="240" w:lineRule="auto"/>
        <w:ind w:left="1" w:hanging="3"/>
        <w:jc w:val="both"/>
        <w:rPr>
          <w:color w:val="000000"/>
        </w:rPr>
      </w:pPr>
      <w:r w:rsidDel="00000000" w:rsidR="00000000" w:rsidRPr="00000000">
        <w:rPr>
          <w:b w:val="1"/>
          <w:color w:val="000000"/>
          <w:rtl w:val="0"/>
        </w:rPr>
        <w:t xml:space="preserve">CONTACTS </w:t>
        <w:tab/>
      </w:r>
      <w:r w:rsidDel="00000000" w:rsidR="00000000" w:rsidRPr="00000000">
        <w:rPr>
          <w:rtl w:val="0"/>
        </w:rPr>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parties shall nominate a contact person and his name, designation, email address, landline number and mobile numbers will be provided to the other party.</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E">
      <w:pPr>
        <w:pStyle w:val="Heading2"/>
        <w:numPr>
          <w:ilvl w:val="0"/>
          <w:numId w:val="4"/>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DOCUMENTATION:</w:t>
      </w:r>
      <w:r w:rsidDel="00000000" w:rsidR="00000000" w:rsidRPr="00000000">
        <w:rPr>
          <w:rtl w:val="0"/>
        </w:rPr>
      </w:r>
    </w:p>
    <w:p w:rsidR="00000000" w:rsidDel="00000000" w:rsidP="00000000" w:rsidRDefault="00000000" w:rsidRPr="00000000" w14:paraId="000004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network hardware system there shall be a historical record in the shape of history card giving the date of every visit, the faults found and the action taken.</w:t>
      </w:r>
    </w:p>
    <w:p w:rsidR="00000000" w:rsidDel="00000000" w:rsidP="00000000" w:rsidRDefault="00000000" w:rsidRPr="00000000" w14:paraId="0000044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Check Certificate upon Completion of Each Quarter.   </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2">
      <w:pPr>
        <w:pStyle w:val="Heading2"/>
        <w:numPr>
          <w:ilvl w:val="0"/>
          <w:numId w:val="4"/>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 LIMITS OF SERVICE:</w:t>
      </w:r>
      <w:r w:rsidDel="00000000" w:rsidR="00000000" w:rsidRPr="00000000">
        <w:rPr>
          <w:rtl w:val="0"/>
        </w:rPr>
      </w:r>
    </w:p>
    <w:p w:rsidR="00000000" w:rsidDel="00000000" w:rsidP="00000000" w:rsidRDefault="00000000" w:rsidRPr="00000000" w14:paraId="000004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service performed by Supplier shall not cover or extend to: </w:t>
      </w:r>
    </w:p>
    <w:p w:rsidR="00000000" w:rsidDel="00000000" w:rsidP="00000000" w:rsidRDefault="00000000" w:rsidRPr="00000000" w14:paraId="000004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damage due to negligence, accidental damage, riots, fire not covered under this contract.</w:t>
      </w:r>
    </w:p>
    <w:p w:rsidR="00000000" w:rsidDel="00000000" w:rsidP="00000000" w:rsidRDefault="00000000" w:rsidRPr="00000000" w14:paraId="000004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8"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defect, fault or damage caused by removal or by misuse, negligence or otherwise than in the course of proper normal use and operation of the equipment as recommended by the manufacturers. </w:t>
      </w:r>
    </w:p>
    <w:p w:rsidR="00000000" w:rsidDel="00000000" w:rsidP="00000000" w:rsidRDefault="00000000" w:rsidRPr="00000000" w14:paraId="000004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Equipment damage or loss due to weather, electrical interference, fire, lightning, theft or other external circumstances beyond the control of Supplier </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8">
      <w:pPr>
        <w:pStyle w:val="Heading2"/>
        <w:numPr>
          <w:ilvl w:val="0"/>
          <w:numId w:val="4"/>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OBLIGATIONS OF THE PURCHASER:</w:t>
      </w:r>
      <w:r w:rsidDel="00000000" w:rsidR="00000000" w:rsidRPr="00000000">
        <w:rPr>
          <w:rtl w:val="0"/>
        </w:rPr>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Purchaser shall:</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suitable installation environment (including adequate power) for the equipment in accordance with the requirements prescribed by the manufacturer and or the supplier of the equipment. </w:t>
      </w:r>
    </w:p>
    <w:p w:rsidR="00000000" w:rsidDel="00000000" w:rsidP="00000000" w:rsidRDefault="00000000" w:rsidRPr="00000000" w14:paraId="0000044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the equipment strictly in accordance with the manufacturer’s instructions and shall not attach any accessories or attachments to the equipment except those approved by the manufacturer. </w:t>
      </w:r>
    </w:p>
    <w:p w:rsidR="00000000" w:rsidDel="00000000" w:rsidP="00000000" w:rsidRDefault="00000000" w:rsidRPr="00000000" w14:paraId="0000044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Permit Suppliers, its employees full and free access to the equipment to provide the maintenance to the equipment. </w:t>
      </w:r>
    </w:p>
    <w:p w:rsidR="00000000" w:rsidDel="00000000" w:rsidP="00000000" w:rsidRDefault="00000000" w:rsidRPr="00000000" w14:paraId="0000044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37"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permit other persons to perform maintenance on the equipment without prior written consent of the Supplier. </w:t>
      </w:r>
    </w:p>
    <w:p w:rsidR="00000000" w:rsidDel="00000000" w:rsidP="00000000" w:rsidRDefault="00000000" w:rsidRPr="00000000" w14:paraId="0000044F">
      <w:pPr>
        <w:pStyle w:val="Heading2"/>
        <w:shd w:fill="ffffff" w:val="clear"/>
        <w:tabs>
          <w:tab w:val="left" w:leader="none" w:pos="-90"/>
        </w:tabs>
        <w:spacing w:before="0" w:line="24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450">
      <w:pPr>
        <w:pStyle w:val="Heading2"/>
        <w:numPr>
          <w:ilvl w:val="0"/>
          <w:numId w:val="4"/>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Non Disclosure:</w:t>
      </w: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5"/>
      <w:bookmarkEnd w:id="5"/>
      <w:r w:rsidDel="00000000" w:rsidR="00000000" w:rsidRPr="00000000">
        <w:rPr>
          <w:rtl w:val="0"/>
        </w:rPr>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the parties agree that any classified information and/or data relating to the other party will not be disclosed or in any other way made known, reveal, report or transfer to any other person, firm or corporation. This clause is immortal and prevails for an indefinite period even after the expiry of the Contract.</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4">
      <w:pPr>
        <w:pStyle w:val="Heading2"/>
        <w:numPr>
          <w:ilvl w:val="0"/>
          <w:numId w:val="4"/>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Notices:</w:t>
      </w: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notices and complaints shall be given in writing (email preferred) and shall be effective from receipt.</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4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person’s name, location of hardware and telephone number.</w:t>
      </w:r>
    </w:p>
    <w:p w:rsidR="00000000" w:rsidDel="00000000" w:rsidP="00000000" w:rsidRDefault="00000000" w:rsidRPr="00000000" w14:paraId="000004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Class/Model and serial number of the hardware.</w:t>
      </w:r>
    </w:p>
    <w:p w:rsidR="00000000" w:rsidDel="00000000" w:rsidP="00000000" w:rsidRDefault="00000000" w:rsidRPr="00000000" w14:paraId="000004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 of the problem.</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customer further agrees to perform the following routine checks before requesting a remedial maintenance service.</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sure that all the power control equipment is functioning properly.</w:t>
      </w:r>
    </w:p>
    <w:p w:rsidR="00000000" w:rsidDel="00000000" w:rsidP="00000000" w:rsidRDefault="00000000" w:rsidRPr="00000000" w14:paraId="0000045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adequate power supply to hardware.</w:t>
      </w:r>
    </w:p>
    <w:p w:rsidR="00000000" w:rsidDel="00000000" w:rsidP="00000000" w:rsidRDefault="00000000" w:rsidRPr="00000000" w14:paraId="0000046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nature of the problem and device giving the problem.</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2">
      <w:pPr>
        <w:pStyle w:val="Heading2"/>
        <w:numPr>
          <w:ilvl w:val="0"/>
          <w:numId w:val="4"/>
        </w:numPr>
        <w:shd w:fill="ffffff" w:val="clear"/>
        <w:tabs>
          <w:tab w:val="left" w:leader="none" w:pos="-90"/>
        </w:tabs>
        <w:spacing w:before="0" w:line="240" w:lineRule="auto"/>
        <w:ind w:left="0" w:hanging="2"/>
        <w:jc w:val="both"/>
        <w:rPr>
          <w:color w:val="000000"/>
          <w:sz w:val="24"/>
          <w:szCs w:val="24"/>
        </w:rPr>
      </w:pPr>
      <w:r w:rsidDel="00000000" w:rsidR="00000000" w:rsidRPr="00000000">
        <w:rPr>
          <w:b w:val="1"/>
          <w:color w:val="000000"/>
          <w:sz w:val="24"/>
          <w:szCs w:val="24"/>
          <w:rtl w:val="0"/>
        </w:rPr>
        <w:t xml:space="preserve">DETAIL OF EQUIPMENT COVERED UNDER MAINTENANCE:</w:t>
      </w:r>
      <w:r w:rsidDel="00000000" w:rsidR="00000000" w:rsidRPr="00000000">
        <w:rPr>
          <w:rtl w:val="0"/>
        </w:rPr>
      </w:r>
    </w:p>
    <w:p w:rsidR="00000000" w:rsidDel="00000000" w:rsidP="00000000" w:rsidRDefault="00000000" w:rsidRPr="00000000" w14:paraId="00000463">
      <w:pPr>
        <w:pStyle w:val="Heading2"/>
        <w:shd w:fill="ffffff" w:val="clear"/>
        <w:tabs>
          <w:tab w:val="left" w:leader="none" w:pos="-90"/>
        </w:tabs>
        <w:spacing w:before="0" w:line="240" w:lineRule="auto"/>
        <w:ind w:hanging="2"/>
        <w:jc w:val="both"/>
        <w:rPr>
          <w:smallCaps w:val="0"/>
          <w:color w:val="000000"/>
          <w:sz w:val="24"/>
          <w:szCs w:val="24"/>
        </w:rPr>
      </w:pP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Equipment covers all the components of the GPU based server, CPU based server &amp; desktops</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whereof the parties hereto have caused this Contract to be executed by putting their respective signatures in presence of witnesses in accordance with the laws of Government of Pakistan on the day, month and year indicated above</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w:t>
        <w:tab/>
        <w:tab/>
        <w:t xml:space="preserve">                                                           For</w:t>
      </w: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__________________ (PVT) Ltd</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tab/>
        <w:t xml:space="preserve">              purchase office.</w:t>
      </w: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 w:val="left" w:leader="none" w:pos="450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   </w:t>
        <w:tab/>
        <w:tab/>
        <w:t xml:space="preserve">______________________</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Name </w:t>
        <w:tab/>
        <w:tab/>
        <w:tab/>
        <w:tab/>
        <w:tab/>
        <w:tab/>
        <w:tab/>
        <w:t xml:space="preserve">Name</w:t>
      </w: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Signature &amp; Official Stamp</w:t>
        <w:tab/>
        <w:tab/>
        <w:t xml:space="preserve">  </w:t>
        <w:tab/>
        <w:t xml:space="preserve">Signature &amp; Official Stamp</w:t>
      </w: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WITNESS:</w:t>
      </w: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w:t>
        <w:tab/>
        <w:t xml:space="preserve">  </w:t>
        <w:tab/>
        <w:tab/>
        <w:t xml:space="preserve">  ______________________</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Name</w:t>
        <w:tab/>
        <w:tab/>
        <w:tab/>
        <w:tab/>
        <w:tab/>
        <w:tab/>
        <w:tab/>
        <w:t xml:space="preserve">Name</w:t>
      </w: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Signature &amp; Official Stamp</w:t>
        <w:tab/>
        <w:tab/>
        <w:t xml:space="preserve">       </w:t>
        <w:tab/>
        <w:t xml:space="preserve">Signature &amp; Official Stamp</w:t>
      </w: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w:t>
        <w:tab/>
        <w:t xml:space="preserve">  </w:t>
        <w:tab/>
        <w:tab/>
        <w:t xml:space="preserve">  ______________________</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Name</w:t>
        <w:tab/>
        <w:tab/>
        <w:tab/>
        <w:tab/>
        <w:tab/>
        <w:tab/>
        <w:tab/>
        <w:t xml:space="preserve">Name</w:t>
      </w: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0"/>
        </w:tabs>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Signature &amp; Official Stamp</w:t>
        <w:tab/>
        <w:tab/>
        <w:t xml:space="preserve">       </w:t>
        <w:tab/>
        <w:t xml:space="preserve">Signature &amp; Official Stamp</w:t>
      </w: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7C">
      <w:pPr>
        <w:pStyle w:val="Title"/>
        <w:spacing w:after="0" w:lineRule="auto"/>
        <w:ind w:left="1" w:hanging="3"/>
        <w:jc w:val="right"/>
        <w:rPr>
          <w:b w:val="1"/>
          <w:smallCaps w:val="0"/>
          <w:color w:val="000000"/>
          <w:sz w:val="28"/>
          <w:szCs w:val="28"/>
        </w:rPr>
      </w:pPr>
      <w:r w:rsidDel="00000000" w:rsidR="00000000" w:rsidRPr="00000000">
        <w:rPr>
          <w:b w:val="1"/>
          <w:smallCaps w:val="0"/>
          <w:color w:val="000000"/>
          <w:sz w:val="28"/>
          <w:szCs w:val="28"/>
          <w:rtl w:val="0"/>
        </w:rPr>
        <w:t xml:space="preserve">ANNEXURE-D</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TECHNICAL SPECIFICATIONS COMPLIANCE MATRIX</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GPU Workstation including LED with the following minimum specifications:</w:t>
      </w:r>
      <w:r w:rsidDel="00000000" w:rsidR="00000000" w:rsidRPr="00000000">
        <w:rPr>
          <w:rtl w:val="0"/>
        </w:rPr>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16"/>
        <w:tblW w:w="9362.0" w:type="dxa"/>
        <w:jc w:val="center"/>
        <w:tblLayout w:type="fixed"/>
        <w:tblLook w:val="0000"/>
      </w:tblPr>
      <w:tblGrid>
        <w:gridCol w:w="704"/>
        <w:gridCol w:w="2886"/>
        <w:gridCol w:w="25"/>
        <w:gridCol w:w="5747"/>
        <w:tblGridChange w:id="0">
          <w:tblGrid>
            <w:gridCol w:w="704"/>
            <w:gridCol w:w="2886"/>
            <w:gridCol w:w="25"/>
            <w:gridCol w:w="5747"/>
          </w:tblGrid>
        </w:tblGridChange>
      </w:tblGrid>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w:t>
            </w:r>
            <w:r w:rsidDel="00000000" w:rsidR="00000000" w:rsidRPr="00000000">
              <w:rPr>
                <w:rtl w:val="0"/>
              </w:rPr>
            </w:r>
          </w:p>
        </w:tc>
        <w:tc>
          <w:tcPr>
            <w:gridSpan w:val="2"/>
            <w:tcBorders>
              <w:top w:color="000000" w:space="0" w:sz="8" w:val="single"/>
              <w:bottom w:color="000000" w:space="0" w:sz="8" w:val="single"/>
              <w:right w:color="000000" w:space="0" w:sz="8" w:val="single"/>
            </w:tcBorders>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Genesys Lab’s Specifications</w:t>
            </w:r>
            <w:r w:rsidDel="00000000" w:rsidR="00000000" w:rsidRPr="00000000">
              <w:rPr>
                <w:rtl w:val="0"/>
              </w:rPr>
            </w:r>
          </w:p>
        </w:tc>
      </w:tr>
      <w:tr>
        <w:trPr>
          <w:cantSplit w:val="0"/>
          <w:trHeight w:val="416"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8" w:val="single"/>
              <w:right w:color="000000" w:space="0" w:sz="8" w:val="single"/>
            </w:tcBorders>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Processor</w:t>
            </w:r>
          </w:p>
        </w:tc>
        <w:tc>
          <w:tcPr>
            <w:gridSpan w:val="2"/>
            <w:tcBorders>
              <w:bottom w:color="000000" w:space="0" w:sz="8" w:val="single"/>
              <w:right w:color="000000" w:space="0" w:sz="8" w:val="single"/>
            </w:tcBorders>
          </w:tcPr>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9th Gen Intel or AMD Ryzen 7 or Equivalent or Higher</w:t>
            </w:r>
          </w:p>
        </w:tc>
      </w:tr>
      <w:tr>
        <w:trPr>
          <w:cantSplit w:val="0"/>
          <w:trHeight w:val="21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bottom w:color="000000" w:space="0" w:sz="8" w:val="single"/>
              <w:right w:color="000000" w:space="0" w:sz="8" w:val="single"/>
            </w:tcBorders>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Motherboard</w:t>
            </w:r>
          </w:p>
        </w:tc>
        <w:tc>
          <w:tcPr>
            <w:gridSpan w:val="2"/>
            <w:tcBorders>
              <w:bottom w:color="000000" w:space="0" w:sz="8" w:val="single"/>
              <w:right w:color="000000" w:space="0" w:sz="8" w:val="single"/>
            </w:tcBorders>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ASUS Z-790 or </w:t>
            </w: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B650M AORUS ELITE AX ICE AMD Socket AM5 Motherboard</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Equivalent or Higher, support for atleast 2 GPUs</w:t>
            </w:r>
          </w:p>
        </w:tc>
      </w:tr>
      <w:tr>
        <w:trPr>
          <w:cantSplit w:val="0"/>
          <w:trHeight w:val="30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bottom w:color="000000" w:space="0" w:sz="8" w:val="single"/>
              <w:right w:color="000000" w:space="0" w:sz="8" w:val="single"/>
            </w:tcBorders>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RAM</w:t>
            </w:r>
          </w:p>
        </w:tc>
        <w:tc>
          <w:tcPr>
            <w:gridSpan w:val="2"/>
            <w:tcBorders>
              <w:bottom w:color="000000" w:space="0" w:sz="8" w:val="single"/>
              <w:right w:color="000000" w:space="0" w:sz="8" w:val="single"/>
            </w:tcBorders>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128GB DDR5 6000MT/s Desktop Memory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Equivalent or Higher</w:t>
            </w:r>
          </w:p>
        </w:tc>
      </w:tr>
      <w:tr>
        <w:trPr>
          <w:cantSplit w:val="0"/>
          <w:trHeight w:val="30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bottom w:color="000000" w:space="0" w:sz="8" w:val="single"/>
              <w:right w:color="000000" w:space="0" w:sz="8" w:val="single"/>
            </w:tcBorders>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Graphics Card</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(Quantity: 1)</w:t>
            </w:r>
            <w:r w:rsidDel="00000000" w:rsidR="00000000" w:rsidRPr="00000000">
              <w:rPr>
                <w:rtl w:val="0"/>
              </w:rPr>
            </w:r>
          </w:p>
        </w:tc>
        <w:tc>
          <w:tcPr>
            <w:gridSpan w:val="2"/>
            <w:tcBorders>
              <w:bottom w:color="000000" w:space="0" w:sz="8" w:val="single"/>
              <w:right w:color="000000" w:space="0" w:sz="8" w:val="single"/>
            </w:tcBorders>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RTX A6000 48G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Equivalent or Higher</w:t>
            </w:r>
          </w:p>
        </w:tc>
      </w:tr>
      <w:tr>
        <w:trPr>
          <w:cantSplit w:val="0"/>
          <w:trHeight w:val="30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bottom w:color="000000" w:space="0" w:sz="8" w:val="single"/>
              <w:right w:color="000000" w:space="0" w:sz="8" w:val="single"/>
            </w:tcBorders>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HDD</w:t>
            </w:r>
          </w:p>
        </w:tc>
        <w:tc>
          <w:tcPr>
            <w:gridSpan w:val="2"/>
            <w:tcBorders>
              <w:bottom w:color="000000" w:space="0" w:sz="8" w:val="single"/>
              <w:right w:color="000000" w:space="0" w:sz="8" w:val="single"/>
            </w:tcBorders>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TB SATA or Equivalent or Higher</w:t>
            </w:r>
          </w:p>
        </w:tc>
      </w:tr>
      <w:tr>
        <w:trPr>
          <w:cantSplit w:val="0"/>
          <w:trHeight w:val="30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gridSpan w:val="2"/>
            <w:tcBorders>
              <w:bottom w:color="000000" w:space="0" w:sz="8" w:val="single"/>
              <w:right w:color="000000" w:space="0" w:sz="8" w:val="single"/>
            </w:tcBorders>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SSD</w:t>
            </w:r>
          </w:p>
        </w:tc>
        <w:tc>
          <w:tcPr>
            <w:tcBorders>
              <w:bottom w:color="000000" w:space="0" w:sz="8" w:val="single"/>
              <w:right w:color="000000" w:space="0" w:sz="8" w:val="single"/>
            </w:tcBorders>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TB NVME or Equivalent or Higher</w:t>
            </w:r>
          </w:p>
        </w:tc>
      </w:tr>
      <w:tr>
        <w:trPr>
          <w:cantSplit w:val="0"/>
          <w:trHeight w:val="34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bottom w:color="000000" w:space="0" w:sz="8" w:val="single"/>
              <w:right w:color="000000" w:space="0" w:sz="8" w:val="single"/>
            </w:tcBorders>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 supply</w:t>
            </w:r>
          </w:p>
        </w:tc>
        <w:tc>
          <w:tcPr>
            <w:gridSpan w:val="2"/>
            <w:tcBorders>
              <w:bottom w:color="000000" w:space="0" w:sz="8" w:val="single"/>
              <w:right w:color="000000" w:space="0" w:sz="8" w:val="single"/>
            </w:tcBorders>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1500-watt PSU, 80+ Gold or Platinum certified or equivalent or higher (Should be compatible with the rest of the build)</w:t>
            </w:r>
          </w:p>
        </w:tc>
      </w:tr>
      <w:tr>
        <w:trPr>
          <w:cantSplit w:val="0"/>
          <w:trHeight w:val="34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bottom w:color="000000" w:space="0" w:sz="8" w:val="single"/>
              <w:right w:color="000000" w:space="0" w:sz="8" w:val="single"/>
            </w:tcBorders>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w:t>
            </w:r>
          </w:p>
        </w:tc>
        <w:tc>
          <w:tcPr>
            <w:gridSpan w:val="2"/>
            <w:tcBorders>
              <w:bottom w:color="000000" w:space="0" w:sz="8" w:val="single"/>
              <w:right w:color="000000" w:space="0" w:sz="8" w:val="single"/>
            </w:tcBorders>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tower, high airflow design, multiple fan support.</w:t>
            </w:r>
          </w:p>
        </w:tc>
      </w:tr>
      <w:tr>
        <w:trPr>
          <w:cantSplit w:val="0"/>
          <w:trHeight w:val="34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bottom w:color="000000" w:space="0" w:sz="8" w:val="single"/>
              <w:right w:color="000000" w:space="0" w:sz="8" w:val="single"/>
            </w:tcBorders>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w:t>
            </w:r>
          </w:p>
        </w:tc>
        <w:tc>
          <w:tcPr>
            <w:gridSpan w:val="2"/>
            <w:tcBorders>
              <w:bottom w:color="000000" w:space="0" w:sz="8" w:val="single"/>
              <w:right w:color="000000" w:space="0" w:sz="8" w:val="single"/>
            </w:tcBorders>
          </w:tcPr>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LED 32 inch or equivalent or higher</w:t>
            </w:r>
          </w:p>
        </w:tc>
      </w:tr>
      <w:tr>
        <w:trPr>
          <w:cantSplit w:val="0"/>
          <w:trHeight w:val="340" w:hRule="atLeast"/>
          <w:tblHeader w:val="0"/>
        </w:trPr>
        <w:tc>
          <w:tcPr>
            <w:tcBorders>
              <w:left w:color="000000" w:space="0" w:sz="8" w:val="single"/>
              <w:bottom w:color="000000" w:space="0" w:sz="4" w:val="single"/>
              <w:right w:color="000000" w:space="0" w:sz="8" w:val="single"/>
            </w:tcBorders>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bottom w:color="000000" w:space="0" w:sz="4" w:val="single"/>
              <w:right w:color="000000" w:space="0" w:sz="8" w:val="single"/>
            </w:tcBorders>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Keyboard and Mouse</w:t>
            </w:r>
          </w:p>
        </w:tc>
        <w:tc>
          <w:tcPr>
            <w:gridSpan w:val="2"/>
            <w:tcBorders>
              <w:bottom w:color="000000" w:space="0" w:sz="4" w:val="single"/>
              <w:right w:color="000000" w:space="0" w:sz="8" w:val="single"/>
            </w:tcBorders>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Wireless </w:t>
            </w:r>
          </w:p>
        </w:tc>
      </w:tr>
      <w:tr>
        <w:trPr>
          <w:cantSplit w:val="0"/>
          <w:trHeight w:val="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Warranty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Year Comprehensive Warranty at site, all the items should be new and with verifiable serial numbers/tags (where applicable)</w:t>
            </w:r>
          </w:p>
        </w:tc>
      </w:tr>
    </w:tbl>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Laptop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with the following minimum specifications:</w:t>
      </w:r>
      <w:r w:rsidDel="00000000" w:rsidR="00000000" w:rsidRPr="00000000">
        <w:rPr>
          <w:rtl w:val="0"/>
        </w:rPr>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bl>
      <w:tblPr>
        <w:tblStyle w:val="Table17"/>
        <w:tblW w:w="9362.0" w:type="dxa"/>
        <w:jc w:val="center"/>
        <w:tblLayout w:type="fixed"/>
        <w:tblLook w:val="0000"/>
      </w:tblPr>
      <w:tblGrid>
        <w:gridCol w:w="810"/>
        <w:gridCol w:w="4277"/>
        <w:gridCol w:w="4275"/>
        <w:tblGridChange w:id="0">
          <w:tblGrid>
            <w:gridCol w:w="810"/>
            <w:gridCol w:w="4277"/>
            <w:gridCol w:w="4275"/>
          </w:tblGrid>
        </w:tblGridChange>
      </w:tblGrid>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Genesys Lab’s Specifications</w:t>
            </w:r>
            <w:r w:rsidDel="00000000" w:rsidR="00000000" w:rsidRPr="00000000">
              <w:rPr>
                <w:rtl w:val="0"/>
              </w:rPr>
            </w:r>
          </w:p>
        </w:tc>
      </w:tr>
      <w:tr>
        <w:trPr>
          <w:cantSplit w:val="0"/>
          <w:trHeight w:val="21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8" w:val="single"/>
              <w:right w:color="000000" w:space="0" w:sz="8" w:val="single"/>
            </w:tcBorders>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Laptop</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(Quantity: 1)</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14.5-inch 3K (2,944 x 1,840) 90 Hz 16:10 OLED touch display, Snapdragon X Elite, RAM Up to 16GB, 1TB SSD or</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Apple's M2 Pro chip, 14 inches </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Liquid Retina XDR display, 1tb  ssd, 16GB ram,</w:t>
            </w:r>
            <w:r w:rsidDel="00000000" w:rsidR="00000000" w:rsidRPr="00000000">
              <w:rPr>
                <w:rtl w:val="0"/>
              </w:rPr>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or Equivalent or Higher</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C3">
      <w:pPr>
        <w:spacing w:line="240" w:lineRule="auto"/>
        <w:ind w:left="0" w:firstLine="0"/>
        <w:rPr>
          <w:b w:val="1"/>
          <w:color w:val="000000"/>
          <w:sz w:val="28"/>
          <w:szCs w:val="2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Raspberry Pi, CAM with IMU having following minimum specifications:</w:t>
      </w:r>
      <w:r w:rsidDel="00000000" w:rsidR="00000000" w:rsidRPr="00000000">
        <w:rPr>
          <w:rtl w:val="0"/>
        </w:rPr>
      </w:r>
    </w:p>
    <w:tbl>
      <w:tblPr>
        <w:tblStyle w:val="Table18"/>
        <w:tblW w:w="9362.0" w:type="dxa"/>
        <w:jc w:val="center"/>
        <w:tblLayout w:type="fixed"/>
        <w:tblLook w:val="0000"/>
      </w:tblPr>
      <w:tblGrid>
        <w:gridCol w:w="810"/>
        <w:gridCol w:w="4277"/>
        <w:gridCol w:w="4275"/>
        <w:tblGridChange w:id="0">
          <w:tblGrid>
            <w:gridCol w:w="810"/>
            <w:gridCol w:w="4277"/>
            <w:gridCol w:w="4275"/>
          </w:tblGrid>
        </w:tblGridChange>
      </w:tblGrid>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Genesys Lab’s Specifications</w:t>
            </w:r>
            <w:r w:rsidDel="00000000" w:rsidR="00000000" w:rsidRPr="00000000">
              <w:rPr>
                <w:rtl w:val="0"/>
              </w:rPr>
            </w:r>
          </w:p>
        </w:tc>
      </w:tr>
      <w:tr>
        <w:trPr>
          <w:cantSplit w:val="0"/>
          <w:trHeight w:val="21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8" w:val="single"/>
              <w:right w:color="000000" w:space="0" w:sz="8" w:val="single"/>
            </w:tcBorders>
          </w:tcPr>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Raspberry PI 5 camera starter kit</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(Quantity: 1)</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Raspberry Pi 5 Model B</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MicroSD Card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32GB capacity (specific brand/model can vary)</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Camera Module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Raspberry Pi Camera Module (specific version like v2 or HQ)</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Inertial Measurement Unit (IMU)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MPU-6050 or similar sensor module</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Power Supply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Compatible power adapter for Raspberry Pi 5</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HDMI Cable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Standard HDMI cable</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Protective Case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Compatible case for Raspberry Pi 5</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Assorted Cables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Includes USB cables and GPIO cables</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equivalent or better</w:t>
            </w:r>
          </w:p>
        </w:tc>
      </w:tr>
    </w:tbl>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LiDAR based setup having following minimum specifications:</w:t>
      </w:r>
      <w:r w:rsidDel="00000000" w:rsidR="00000000" w:rsidRPr="00000000">
        <w:rPr>
          <w:rtl w:val="0"/>
        </w:rPr>
      </w:r>
    </w:p>
    <w:tbl>
      <w:tblPr>
        <w:tblStyle w:val="Table19"/>
        <w:tblW w:w="9362.0" w:type="dxa"/>
        <w:jc w:val="center"/>
        <w:tblLayout w:type="fixed"/>
        <w:tblLook w:val="0000"/>
      </w:tblPr>
      <w:tblGrid>
        <w:gridCol w:w="808"/>
        <w:gridCol w:w="4278"/>
        <w:gridCol w:w="4276"/>
        <w:tblGridChange w:id="0">
          <w:tblGrid>
            <w:gridCol w:w="808"/>
            <w:gridCol w:w="4278"/>
            <w:gridCol w:w="4276"/>
          </w:tblGrid>
        </w:tblGridChange>
      </w:tblGrid>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S.No</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Genesys Lab’s Specifications</w:t>
            </w:r>
            <w:r w:rsidDel="00000000" w:rsidR="00000000" w:rsidRPr="00000000">
              <w:rPr>
                <w:rtl w:val="0"/>
              </w:rPr>
            </w:r>
          </w:p>
        </w:tc>
      </w:tr>
      <w:tr>
        <w:trPr>
          <w:cantSplit w:val="0"/>
          <w:trHeight w:val="21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8" w:val="single"/>
              <w:right w:color="000000" w:space="0" w:sz="8" w:val="single"/>
            </w:tcBorders>
          </w:tcPr>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LiDar Kit</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(Quantity: 1)</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4DC">
            <w:pPr>
              <w:pStyle w:val="Heading1"/>
              <w:spacing w:after="160" w:before="0" w:lineRule="auto"/>
              <w:ind w:firstLine="0"/>
              <w:rPr>
                <w:smallCaps w:val="0"/>
                <w:color w:val="000000"/>
                <w:sz w:val="46"/>
                <w:szCs w:val="46"/>
              </w:rPr>
            </w:pPr>
            <w:bookmarkStart w:colFirst="0" w:colLast="0" w:name="_heading=h.1b3gjtd3ndpi" w:id="6"/>
            <w:bookmarkEnd w:id="6"/>
            <w:r w:rsidDel="00000000" w:rsidR="00000000" w:rsidRPr="00000000">
              <w:rPr>
                <w:smallCaps w:val="0"/>
                <w:color w:val="000000"/>
                <w:sz w:val="20"/>
                <w:szCs w:val="20"/>
                <w:rtl w:val="0"/>
              </w:rPr>
              <w:t xml:space="preserve">Long-Distance LiDAR Module with 180 Meter range, Arduino Nano, Max capacity SD Card and power supply, or Equivalent or better</w:t>
            </w:r>
            <w:r w:rsidDel="00000000" w:rsidR="00000000" w:rsidRPr="00000000">
              <w:rPr>
                <w:rtl w:val="0"/>
              </w:rPr>
            </w:r>
          </w:p>
        </w:tc>
      </w:tr>
    </w:tbl>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1"/>
          <w:i w:val="0"/>
          <w:smallCaps w:val="1"/>
          <w:strike w:val="0"/>
          <w:color w:val="000000"/>
          <w:sz w:val="32"/>
          <w:szCs w:val="32"/>
          <w:u w:val="none"/>
          <w:shd w:fill="auto" w:val="clear"/>
          <w:vertAlign w:val="baseline"/>
        </w:rPr>
        <w:sectPr>
          <w:headerReference r:id="rId15" w:type="default"/>
          <w:headerReference r:id="rId16" w:type="first"/>
          <w:headerReference r:id="rId17" w:type="even"/>
          <w:footerReference r:id="rId18" w:type="default"/>
          <w:footerReference r:id="rId19" w:type="first"/>
          <w:footerReference r:id="rId20" w:type="even"/>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4DE">
      <w:pPr>
        <w:pStyle w:val="Title"/>
        <w:spacing w:after="0" w:lineRule="auto"/>
        <w:ind w:left="1" w:hanging="3"/>
        <w:jc w:val="right"/>
        <w:rPr>
          <w:b w:val="1"/>
          <w:smallCaps w:val="0"/>
          <w:color w:val="000000"/>
          <w:sz w:val="28"/>
          <w:szCs w:val="28"/>
        </w:rPr>
      </w:pPr>
      <w:r w:rsidDel="00000000" w:rsidR="00000000" w:rsidRPr="00000000">
        <w:rPr>
          <w:b w:val="1"/>
          <w:smallCaps w:val="0"/>
          <w:color w:val="000000"/>
          <w:sz w:val="28"/>
          <w:szCs w:val="28"/>
          <w:rtl w:val="0"/>
        </w:rPr>
        <w:t xml:space="preserve">ANNEXURE-E</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PRICE SCHEDULE </w:t>
      </w:r>
      <w:r w:rsidDel="00000000" w:rsidR="00000000" w:rsidRPr="00000000">
        <w:rPr>
          <w:rtl w:val="0"/>
        </w:rPr>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(Please complete the price schedule as per the format below on company letterhead with company seal and signatures</w:t>
      </w:r>
      <w:r w:rsidDel="00000000" w:rsidR="00000000" w:rsidRPr="00000000">
        <w:rPr>
          <w:rtl w:val="0"/>
        </w:rPr>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Product Cost (inclusive of at-site comprehensive warranty 2 years for Deep Learning Servers as required)</w:t>
      </w:r>
      <w:r w:rsidDel="00000000" w:rsidR="00000000" w:rsidRPr="00000000">
        <w:rPr>
          <w:rtl w:val="0"/>
        </w:rPr>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0"/>
        <w:tblW w:w="11670.0" w:type="dxa"/>
        <w:jc w:val="center"/>
        <w:tblLayout w:type="fixed"/>
        <w:tblLook w:val="0000"/>
      </w:tblPr>
      <w:tblGrid>
        <w:gridCol w:w="675"/>
        <w:gridCol w:w="2660"/>
        <w:gridCol w:w="2470"/>
        <w:gridCol w:w="781"/>
        <w:gridCol w:w="2145"/>
        <w:gridCol w:w="1216"/>
        <w:gridCol w:w="1723"/>
        <w:tblGridChange w:id="0">
          <w:tblGrid>
            <w:gridCol w:w="675"/>
            <w:gridCol w:w="2660"/>
            <w:gridCol w:w="2470"/>
            <w:gridCol w:w="781"/>
            <w:gridCol w:w="2145"/>
            <w:gridCol w:w="1216"/>
            <w:gridCol w:w="1723"/>
          </w:tblGrid>
        </w:tblGridChange>
      </w:tblGrid>
      <w:tr>
        <w:trPr>
          <w:cantSplit w:val="0"/>
          <w:trHeight w:val="1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Make/ Model quoted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Qty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Price without Taxes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Taxes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Price inclusive of Taxes</w:t>
            </w:r>
            <w:r w:rsidDel="00000000" w:rsidR="00000000" w:rsidRPr="00000000">
              <w:rPr>
                <w:rtl w:val="0"/>
              </w:rPr>
            </w:r>
          </w:p>
        </w:tc>
      </w:tr>
      <w:tr>
        <w:trPr>
          <w:cantSplit w:val="0"/>
          <w:trHeight w:val="5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GPU Workstation including LED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Laptop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Raspberry PI Starter Kit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LiDAR based Setup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24"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Price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=================END OF DOCUMENT=====================</w:t>
      </w:r>
      <w:r w:rsidDel="00000000" w:rsidR="00000000" w:rsidRPr="00000000">
        <w:rPr>
          <w:rtl w:val="0"/>
        </w:rPr>
      </w:r>
    </w:p>
    <w:sectPr>
      <w:headerReference r:id="rId21" w:type="default"/>
      <w:headerReference r:id="rId22" w:type="first"/>
      <w:headerReference r:id="rId23" w:type="even"/>
      <w:footerReference r:id="rId24" w:type="default"/>
      <w:footerReference r:id="rId25" w:type="first"/>
      <w:footerReference r:id="rId26" w:type="even"/>
      <w:type w:val="nextPage"/>
      <w:pgSz w:h="11909" w:w="16834" w:orient="landscape"/>
      <w:pgMar w:bottom="1440" w:top="1440" w:left="990" w:right="153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62965" cy="194310"/>
          <wp:effectExtent b="0" l="0" r="0" t="0"/>
          <wp:docPr descr="NU-logo" id="8" name="image1.jpg"/>
          <a:graphic>
            <a:graphicData uri="http://schemas.openxmlformats.org/drawingml/2006/picture">
              <pic:pic>
                <pic:nvPicPr>
                  <pic:cNvPr descr="NU-logo" id="0" name="image1.jpg"/>
                  <pic:cNvPicPr preferRelativeResize="0"/>
                </pic:nvPicPr>
                <pic:blipFill>
                  <a:blip r:embed="rId1"/>
                  <a:srcRect b="0" l="0" r="0" t="0"/>
                  <a:stretch>
                    <a:fillRect/>
                  </a:stretch>
                </pic:blipFill>
                <pic:spPr>
                  <a:xfrm>
                    <a:off x="0" y="0"/>
                    <a:ext cx="862965" cy="19431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Purchase Office Tender No. GenesysLab-01-2024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62965" cy="194310"/>
          <wp:effectExtent b="0" l="0" r="0" t="0"/>
          <wp:docPr descr="NU-logo" id="7" name="image1.jpg"/>
          <a:graphic>
            <a:graphicData uri="http://schemas.openxmlformats.org/drawingml/2006/picture">
              <pic:pic>
                <pic:nvPicPr>
                  <pic:cNvPr descr="NU-logo" id="0" name="image1.jpg"/>
                  <pic:cNvPicPr preferRelativeResize="0"/>
                </pic:nvPicPr>
                <pic:blipFill>
                  <a:blip r:embed="rId1"/>
                  <a:srcRect b="0" l="0" r="0" t="0"/>
                  <a:stretch>
                    <a:fillRect/>
                  </a:stretch>
                </pic:blipFill>
                <pic:spPr>
                  <a:xfrm>
                    <a:off x="0" y="0"/>
                    <a:ext cx="862965" cy="19431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Purchase Office Tender No. GenesysLab-01-2024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62965" cy="194310"/>
          <wp:effectExtent b="0" l="0" r="0" t="0"/>
          <wp:docPr descr="NU-logo" id="10" name="image1.jpg"/>
          <a:graphic>
            <a:graphicData uri="http://schemas.openxmlformats.org/drawingml/2006/picture">
              <pic:pic>
                <pic:nvPicPr>
                  <pic:cNvPr descr="NU-logo" id="0" name="image1.jpg"/>
                  <pic:cNvPicPr preferRelativeResize="0"/>
                </pic:nvPicPr>
                <pic:blipFill>
                  <a:blip r:embed="rId1"/>
                  <a:srcRect b="0" l="0" r="0" t="0"/>
                  <a:stretch>
                    <a:fillRect/>
                  </a:stretch>
                </pic:blipFill>
                <pic:spPr>
                  <a:xfrm>
                    <a:off x="0" y="0"/>
                    <a:ext cx="862965" cy="19431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Purchase Office Tender No. GenesysLab-01-2024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62965" cy="194310"/>
          <wp:effectExtent b="0" l="0" r="0" t="0"/>
          <wp:docPr descr="NU-logo" id="9" name="image1.jpg"/>
          <a:graphic>
            <a:graphicData uri="http://schemas.openxmlformats.org/drawingml/2006/picture">
              <pic:pic>
                <pic:nvPicPr>
                  <pic:cNvPr descr="NU-logo" id="0" name="image1.jpg"/>
                  <pic:cNvPicPr preferRelativeResize="0"/>
                </pic:nvPicPr>
                <pic:blipFill>
                  <a:blip r:embed="rId1"/>
                  <a:srcRect b="0" l="0" r="0" t="0"/>
                  <a:stretch>
                    <a:fillRect/>
                  </a:stretch>
                </pic:blipFill>
                <pic:spPr>
                  <a:xfrm>
                    <a:off x="0" y="0"/>
                    <a:ext cx="862965" cy="19431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Purchase Office Tender No. GenesysLab-01-2024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6.7.%1"/>
      <w:lvlJc w:val="left"/>
      <w:pPr>
        <w:ind w:left="1080" w:hanging="360"/>
      </w:pPr>
      <w:rPr>
        <w:sz w:val="24"/>
        <w:szCs w:val="24"/>
        <w:vertAlign w:val="baseline"/>
      </w:rPr>
    </w:lvl>
    <w:lvl w:ilvl="1">
      <w:start w:val="1"/>
      <w:numFmt w:val="lowerLetter"/>
      <w:lvlText w:val="%2."/>
      <w:lvlJc w:val="left"/>
      <w:pPr>
        <w:ind w:left="1800" w:hanging="360"/>
      </w:pPr>
      <w:rPr>
        <w:sz w:val="24"/>
        <w:szCs w:val="24"/>
        <w:vertAlign w:val="baseline"/>
      </w:rPr>
    </w:lvl>
    <w:lvl w:ilvl="2">
      <w:start w:val="1"/>
      <w:numFmt w:val="lowerRoman"/>
      <w:lvlText w:val="%3."/>
      <w:lvlJc w:val="right"/>
      <w:pPr>
        <w:ind w:left="2520" w:hanging="180"/>
      </w:pPr>
      <w:rPr>
        <w:sz w:val="24"/>
        <w:szCs w:val="24"/>
        <w:vertAlign w:val="baseline"/>
      </w:rPr>
    </w:lvl>
    <w:lvl w:ilvl="3">
      <w:start w:val="1"/>
      <w:numFmt w:val="decimal"/>
      <w:lvlText w:val="%4."/>
      <w:lvlJc w:val="left"/>
      <w:pPr>
        <w:ind w:left="3240" w:hanging="360"/>
      </w:pPr>
      <w:rPr>
        <w:sz w:val="24"/>
        <w:szCs w:val="24"/>
        <w:vertAlign w:val="baseline"/>
      </w:rPr>
    </w:lvl>
    <w:lvl w:ilvl="4">
      <w:start w:val="1"/>
      <w:numFmt w:val="lowerLetter"/>
      <w:lvlText w:val="%5."/>
      <w:lvlJc w:val="left"/>
      <w:pPr>
        <w:ind w:left="3960" w:hanging="360"/>
      </w:pPr>
      <w:rPr>
        <w:sz w:val="24"/>
        <w:szCs w:val="24"/>
        <w:vertAlign w:val="baseline"/>
      </w:rPr>
    </w:lvl>
    <w:lvl w:ilvl="5">
      <w:start w:val="1"/>
      <w:numFmt w:val="lowerRoman"/>
      <w:lvlText w:val="%6."/>
      <w:lvlJc w:val="right"/>
      <w:pPr>
        <w:ind w:left="4680" w:hanging="180"/>
      </w:pPr>
      <w:rPr>
        <w:sz w:val="24"/>
        <w:szCs w:val="24"/>
        <w:vertAlign w:val="baseline"/>
      </w:rPr>
    </w:lvl>
    <w:lvl w:ilvl="6">
      <w:start w:val="1"/>
      <w:numFmt w:val="decimal"/>
      <w:lvlText w:val="%7."/>
      <w:lvlJc w:val="left"/>
      <w:pPr>
        <w:ind w:left="5400" w:hanging="360"/>
      </w:pPr>
      <w:rPr>
        <w:sz w:val="24"/>
        <w:szCs w:val="24"/>
        <w:vertAlign w:val="baseline"/>
      </w:rPr>
    </w:lvl>
    <w:lvl w:ilvl="7">
      <w:start w:val="1"/>
      <w:numFmt w:val="lowerLetter"/>
      <w:lvlText w:val="%8."/>
      <w:lvlJc w:val="left"/>
      <w:pPr>
        <w:ind w:left="6120" w:hanging="360"/>
      </w:pPr>
      <w:rPr>
        <w:sz w:val="24"/>
        <w:szCs w:val="24"/>
        <w:vertAlign w:val="baseline"/>
      </w:rPr>
    </w:lvl>
    <w:lvl w:ilvl="8">
      <w:start w:val="1"/>
      <w:numFmt w:val="lowerRoman"/>
      <w:lvlText w:val="%9."/>
      <w:lvlJc w:val="right"/>
      <w:pPr>
        <w:ind w:left="6840" w:hanging="180"/>
      </w:pPr>
      <w:rPr>
        <w:sz w:val="24"/>
        <w:szCs w:val="24"/>
        <w:vertAlign w:val="baseline"/>
      </w:rPr>
    </w:lvl>
  </w:abstractNum>
  <w:abstractNum w:abstractNumId="2">
    <w:lvl w:ilvl="0">
      <w:start w:val="1"/>
      <w:numFmt w:val="decimal"/>
      <w:lvlText w:val="%1."/>
      <w:lvlJc w:val="left"/>
      <w:pPr>
        <w:ind w:left="360" w:hanging="360"/>
      </w:pPr>
      <w:rPr>
        <w:sz w:val="24"/>
        <w:szCs w:val="24"/>
        <w:vertAlign w:val="baseline"/>
      </w:rPr>
    </w:lvl>
    <w:lvl w:ilvl="1">
      <w:start w:val="1"/>
      <w:numFmt w:val="decimal"/>
      <w:lvlText w:val="11.%2"/>
      <w:lvlJc w:val="left"/>
      <w:pPr>
        <w:ind w:left="792"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3.9999999999998"/>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0000000000005"/>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sz w:val="24"/>
        <w:szCs w:val="24"/>
        <w:vertAlign w:val="baseline"/>
      </w:rPr>
    </w:lvl>
    <w:lvl w:ilvl="1">
      <w:start w:val="1"/>
      <w:numFmt w:val="bullet"/>
      <w:lvlText w:val="o"/>
      <w:lvlJc w:val="left"/>
      <w:pPr>
        <w:ind w:left="1800" w:hanging="360"/>
      </w:pPr>
      <w:rPr>
        <w:rFonts w:ascii="Courier New" w:cs="Courier New" w:eastAsia="Courier New" w:hAnsi="Courier New"/>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sz w:val="24"/>
        <w:szCs w:val="24"/>
        <w:vertAlign w:val="baseline"/>
      </w:rPr>
    </w:lvl>
    <w:lvl w:ilvl="4">
      <w:start w:val="1"/>
      <w:numFmt w:val="bullet"/>
      <w:lvlText w:val="o"/>
      <w:lvlJc w:val="left"/>
      <w:pPr>
        <w:ind w:left="3960" w:hanging="360"/>
      </w:pPr>
      <w:rPr>
        <w:rFonts w:ascii="Courier New" w:cs="Courier New" w:eastAsia="Courier New" w:hAnsi="Courier New"/>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sz w:val="24"/>
        <w:szCs w:val="24"/>
        <w:vertAlign w:val="baseline"/>
      </w:rPr>
    </w:lvl>
    <w:lvl w:ilvl="7">
      <w:start w:val="1"/>
      <w:numFmt w:val="bullet"/>
      <w:lvlText w:val="o"/>
      <w:lvlJc w:val="left"/>
      <w:pPr>
        <w:ind w:left="6120" w:hanging="360"/>
      </w:pPr>
      <w:rPr>
        <w:rFonts w:ascii="Courier New" w:cs="Courier New" w:eastAsia="Courier New" w:hAnsi="Courier New"/>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sz w:val="24"/>
        <w:szCs w:val="24"/>
        <w:vertAlign w:val="baseline"/>
      </w:rPr>
    </w:lvl>
  </w:abstractNum>
  <w:abstractNum w:abstractNumId="4">
    <w:lvl w:ilvl="0">
      <w:start w:val="60928"/>
      <w:numFmt w:val="decimal"/>
      <w:lvlText w:val="17.%1"/>
      <w:lvlJc w:val="left"/>
      <w:pPr>
        <w:ind w:left="360" w:hanging="360"/>
      </w:pPr>
      <w:rPr>
        <w:sz w:val="24"/>
        <w:szCs w:val="24"/>
        <w:vertAlign w:val="baseline"/>
      </w:rPr>
    </w:lvl>
    <w:lvl w:ilvl="1">
      <w:start w:val="52288"/>
      <w:numFmt w:val="decimal"/>
      <w:lvlText w:val="17.9.%2"/>
      <w:lvlJc w:val="left"/>
      <w:pPr>
        <w:ind w:left="792" w:hanging="432"/>
      </w:pPr>
      <w:rPr>
        <w:sz w:val="24"/>
        <w:szCs w:val="24"/>
        <w:vertAlign w:val="baseline"/>
      </w:rPr>
    </w:lvl>
    <w:lvl w:ilvl="2">
      <w:start w:val="54080"/>
      <w:numFmt w:val="decimal"/>
      <w:lvlText w:val="%1.%2.%3."/>
      <w:lvlJc w:val="left"/>
      <w:pPr>
        <w:ind w:left="1224" w:hanging="504"/>
      </w:pPr>
      <w:rPr>
        <w:sz w:val="24"/>
        <w:szCs w:val="24"/>
        <w:vertAlign w:val="baseline"/>
      </w:rPr>
    </w:lvl>
    <w:lvl w:ilvl="3">
      <w:start w:val="55808"/>
      <w:numFmt w:val="decimal"/>
      <w:lvlText w:val="%1.%2.%3.%4."/>
      <w:lvlJc w:val="left"/>
      <w:pPr>
        <w:ind w:left="1728" w:hanging="647"/>
      </w:pPr>
      <w:rPr>
        <w:sz w:val="24"/>
        <w:szCs w:val="24"/>
        <w:vertAlign w:val="baseline"/>
      </w:rPr>
    </w:lvl>
    <w:lvl w:ilvl="4">
      <w:start w:val="51200"/>
      <w:numFmt w:val="decimal"/>
      <w:lvlText w:val="%1.%2.%3.%4.%5."/>
      <w:lvlJc w:val="left"/>
      <w:pPr>
        <w:ind w:left="2232" w:hanging="792"/>
      </w:pPr>
      <w:rPr>
        <w:sz w:val="24"/>
        <w:szCs w:val="24"/>
        <w:vertAlign w:val="baseline"/>
      </w:rPr>
    </w:lvl>
    <w:lvl w:ilvl="5">
      <w:start w:val="7360"/>
      <w:numFmt w:val="decimal"/>
      <w:lvlText w:val="%1.%2.%3.%4.%5.%6."/>
      <w:lvlJc w:val="left"/>
      <w:pPr>
        <w:ind w:left="2736" w:hanging="933.9999999999998"/>
      </w:pPr>
      <w:rPr>
        <w:sz w:val="24"/>
        <w:szCs w:val="24"/>
        <w:vertAlign w:val="baseline"/>
      </w:rPr>
    </w:lvl>
    <w:lvl w:ilvl="6">
      <w:start w:val="11200"/>
      <w:numFmt w:val="decimal"/>
      <w:lvlText w:val="%1.%2.%3.%4.%5.%6.%7."/>
      <w:lvlJc w:val="left"/>
      <w:pPr>
        <w:ind w:left="3240" w:hanging="1080"/>
      </w:pPr>
      <w:rPr>
        <w:sz w:val="24"/>
        <w:szCs w:val="24"/>
        <w:vertAlign w:val="baseline"/>
      </w:rPr>
    </w:lvl>
    <w:lvl w:ilvl="7">
      <w:start w:val="26368"/>
      <w:numFmt w:val="decimal"/>
      <w:lvlText w:val="%1.%2.%3.%4.%5.%6.%7.%8."/>
      <w:lvlJc w:val="left"/>
      <w:pPr>
        <w:ind w:left="3744" w:hanging="1224.0000000000005"/>
      </w:pPr>
      <w:rPr>
        <w:sz w:val="24"/>
        <w:szCs w:val="24"/>
        <w:vertAlign w:val="baseline"/>
      </w:rPr>
    </w:lvl>
    <w:lvl w:ilvl="8">
      <w:start w:val="20544"/>
      <w:numFmt w:val="decimal"/>
      <w:lvlText w:val="%1.%2.%3.%4.%5.%6.%7.%8.%9."/>
      <w:lvlJc w:val="left"/>
      <w:pPr>
        <w:ind w:left="4320" w:hanging="1440"/>
      </w:pPr>
      <w:rPr>
        <w:sz w:val="24"/>
        <w:szCs w:val="24"/>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Courier New" w:cs="Courier New" w:eastAsia="Courier New" w:hAnsi="Courier New"/>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Courier New" w:cs="Courier New" w:eastAsia="Courier New" w:hAnsi="Courier New"/>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6">
    <w:lvl w:ilvl="0">
      <w:start w:val="1"/>
      <w:numFmt w:val="lowerLetter"/>
      <w:lvlText w:val="%1."/>
      <w:lvlJc w:val="left"/>
      <w:pPr>
        <w:ind w:left="1080" w:hanging="360"/>
      </w:pPr>
      <w:rPr>
        <w:sz w:val="24"/>
        <w:szCs w:val="24"/>
        <w:vertAlign w:val="baseline"/>
      </w:rPr>
    </w:lvl>
    <w:lvl w:ilvl="1">
      <w:start w:val="1"/>
      <w:numFmt w:val="lowerLetter"/>
      <w:lvlText w:val="%2."/>
      <w:lvlJc w:val="left"/>
      <w:pPr>
        <w:ind w:left="1800" w:hanging="360"/>
      </w:pPr>
      <w:rPr>
        <w:sz w:val="24"/>
        <w:szCs w:val="24"/>
        <w:vertAlign w:val="baseline"/>
      </w:rPr>
    </w:lvl>
    <w:lvl w:ilvl="2">
      <w:start w:val="1"/>
      <w:numFmt w:val="lowerRoman"/>
      <w:lvlText w:val="%3."/>
      <w:lvlJc w:val="right"/>
      <w:pPr>
        <w:ind w:left="2520" w:hanging="180"/>
      </w:pPr>
      <w:rPr>
        <w:sz w:val="24"/>
        <w:szCs w:val="24"/>
        <w:vertAlign w:val="baseline"/>
      </w:rPr>
    </w:lvl>
    <w:lvl w:ilvl="3">
      <w:start w:val="1"/>
      <w:numFmt w:val="decimal"/>
      <w:lvlText w:val="%4."/>
      <w:lvlJc w:val="left"/>
      <w:pPr>
        <w:ind w:left="3240" w:hanging="360"/>
      </w:pPr>
      <w:rPr>
        <w:sz w:val="24"/>
        <w:szCs w:val="24"/>
        <w:vertAlign w:val="baseline"/>
      </w:rPr>
    </w:lvl>
    <w:lvl w:ilvl="4">
      <w:start w:val="1"/>
      <w:numFmt w:val="lowerLetter"/>
      <w:lvlText w:val="%5."/>
      <w:lvlJc w:val="left"/>
      <w:pPr>
        <w:ind w:left="3960" w:hanging="360"/>
      </w:pPr>
      <w:rPr>
        <w:sz w:val="24"/>
        <w:szCs w:val="24"/>
        <w:vertAlign w:val="baseline"/>
      </w:rPr>
    </w:lvl>
    <w:lvl w:ilvl="5">
      <w:start w:val="1"/>
      <w:numFmt w:val="lowerRoman"/>
      <w:lvlText w:val="%6."/>
      <w:lvlJc w:val="right"/>
      <w:pPr>
        <w:ind w:left="4680" w:hanging="180"/>
      </w:pPr>
      <w:rPr>
        <w:sz w:val="24"/>
        <w:szCs w:val="24"/>
        <w:vertAlign w:val="baseline"/>
      </w:rPr>
    </w:lvl>
    <w:lvl w:ilvl="6">
      <w:start w:val="1"/>
      <w:numFmt w:val="decimal"/>
      <w:lvlText w:val="%7."/>
      <w:lvlJc w:val="left"/>
      <w:pPr>
        <w:ind w:left="5400" w:hanging="360"/>
      </w:pPr>
      <w:rPr>
        <w:sz w:val="24"/>
        <w:szCs w:val="24"/>
        <w:vertAlign w:val="baseline"/>
      </w:rPr>
    </w:lvl>
    <w:lvl w:ilvl="7">
      <w:start w:val="1"/>
      <w:numFmt w:val="lowerLetter"/>
      <w:lvlText w:val="%8."/>
      <w:lvlJc w:val="left"/>
      <w:pPr>
        <w:ind w:left="6120" w:hanging="360"/>
      </w:pPr>
      <w:rPr>
        <w:sz w:val="24"/>
        <w:szCs w:val="24"/>
        <w:vertAlign w:val="baseline"/>
      </w:rPr>
    </w:lvl>
    <w:lvl w:ilvl="8">
      <w:start w:val="1"/>
      <w:numFmt w:val="lowerRoman"/>
      <w:lvlText w:val="%9."/>
      <w:lvlJc w:val="right"/>
      <w:pPr>
        <w:ind w:left="6840" w:hanging="180"/>
      </w:pPr>
      <w:rPr>
        <w:sz w:val="24"/>
        <w:szCs w:val="24"/>
        <w:vertAlign w:val="baseline"/>
      </w:rPr>
    </w:lvl>
  </w:abstractNum>
  <w:abstractNum w:abstractNumId="7">
    <w:lvl w:ilvl="0">
      <w:start w:val="16"/>
      <w:numFmt w:val="decimal"/>
      <w:lvlText w:val="%1"/>
      <w:lvlJc w:val="left"/>
      <w:pPr>
        <w:ind w:left="600" w:hanging="600"/>
      </w:pPr>
      <w:rPr>
        <w:sz w:val="24"/>
        <w:szCs w:val="24"/>
        <w:vertAlign w:val="baseline"/>
      </w:rPr>
    </w:lvl>
    <w:lvl w:ilvl="1">
      <w:start w:val="3"/>
      <w:numFmt w:val="decimal"/>
      <w:lvlText w:val="%1.%2"/>
      <w:lvlJc w:val="left"/>
      <w:pPr>
        <w:ind w:left="960" w:hanging="600"/>
      </w:pPr>
      <w:rPr>
        <w:sz w:val="24"/>
        <w:szCs w:val="24"/>
        <w:vertAlign w:val="baseline"/>
      </w:rPr>
    </w:lvl>
    <w:lvl w:ilvl="2">
      <w:start w:val="1"/>
      <w:numFmt w:val="decimal"/>
      <w:lvlText w:val="17.4.%3"/>
      <w:lvlJc w:val="left"/>
      <w:pPr>
        <w:ind w:left="1620" w:hanging="720"/>
      </w:pPr>
      <w:rPr>
        <w:b w:val="0"/>
        <w:sz w:val="24"/>
        <w:szCs w:val="24"/>
        <w:vertAlign w:val="baseline"/>
      </w:rPr>
    </w:lvl>
    <w:lvl w:ilvl="3">
      <w:start w:val="1"/>
      <w:numFmt w:val="decimal"/>
      <w:lvlText w:val="%1.%2.%3.%4"/>
      <w:lvlJc w:val="left"/>
      <w:pPr>
        <w:ind w:left="1800" w:hanging="720"/>
      </w:pPr>
      <w:rPr>
        <w:sz w:val="24"/>
        <w:szCs w:val="24"/>
        <w:vertAlign w:val="baseline"/>
      </w:rPr>
    </w:lvl>
    <w:lvl w:ilvl="4">
      <w:start w:val="1"/>
      <w:numFmt w:val="decimal"/>
      <w:lvlText w:val="%1.%2.%3.%4.%5"/>
      <w:lvlJc w:val="left"/>
      <w:pPr>
        <w:ind w:left="2520" w:hanging="1080"/>
      </w:pPr>
      <w:rPr>
        <w:sz w:val="24"/>
        <w:szCs w:val="24"/>
        <w:vertAlign w:val="baseline"/>
      </w:rPr>
    </w:lvl>
    <w:lvl w:ilvl="5">
      <w:start w:val="1"/>
      <w:numFmt w:val="decimal"/>
      <w:lvlText w:val="%1.%2.%3.%4.%5.%6"/>
      <w:lvlJc w:val="left"/>
      <w:pPr>
        <w:ind w:left="2880" w:hanging="1080"/>
      </w:pPr>
      <w:rPr>
        <w:sz w:val="24"/>
        <w:szCs w:val="24"/>
        <w:vertAlign w:val="baseline"/>
      </w:rPr>
    </w:lvl>
    <w:lvl w:ilvl="6">
      <w:start w:val="1"/>
      <w:numFmt w:val="decimal"/>
      <w:lvlText w:val="%1.%2.%3.%4.%5.%6.%7"/>
      <w:lvlJc w:val="left"/>
      <w:pPr>
        <w:ind w:left="3600" w:hanging="1440"/>
      </w:pPr>
      <w:rPr>
        <w:sz w:val="24"/>
        <w:szCs w:val="24"/>
        <w:vertAlign w:val="baseline"/>
      </w:rPr>
    </w:lvl>
    <w:lvl w:ilvl="7">
      <w:start w:val="1"/>
      <w:numFmt w:val="decimal"/>
      <w:lvlText w:val="%1.%2.%3.%4.%5.%6.%7.%8"/>
      <w:lvlJc w:val="left"/>
      <w:pPr>
        <w:ind w:left="3960" w:hanging="1440"/>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8">
    <w:lvl w:ilvl="0">
      <w:start w:val="1"/>
      <w:numFmt w:val="lowerLetter"/>
      <w:lvlText w:val="%1."/>
      <w:lvlJc w:val="left"/>
      <w:pPr>
        <w:ind w:left="1080" w:hanging="360"/>
      </w:pPr>
      <w:rPr>
        <w:sz w:val="24"/>
        <w:szCs w:val="24"/>
        <w:vertAlign w:val="baseline"/>
      </w:rPr>
    </w:lvl>
    <w:lvl w:ilvl="1">
      <w:start w:val="1"/>
      <w:numFmt w:val="lowerLetter"/>
      <w:lvlText w:val="%2."/>
      <w:lvlJc w:val="left"/>
      <w:pPr>
        <w:ind w:left="1800" w:hanging="360"/>
      </w:pPr>
      <w:rPr>
        <w:sz w:val="24"/>
        <w:szCs w:val="24"/>
        <w:vertAlign w:val="baseline"/>
      </w:rPr>
    </w:lvl>
    <w:lvl w:ilvl="2">
      <w:start w:val="1"/>
      <w:numFmt w:val="lowerRoman"/>
      <w:lvlText w:val="%3."/>
      <w:lvlJc w:val="right"/>
      <w:pPr>
        <w:ind w:left="2520" w:hanging="180"/>
      </w:pPr>
      <w:rPr>
        <w:sz w:val="24"/>
        <w:szCs w:val="24"/>
        <w:vertAlign w:val="baseline"/>
      </w:rPr>
    </w:lvl>
    <w:lvl w:ilvl="3">
      <w:start w:val="1"/>
      <w:numFmt w:val="decimal"/>
      <w:lvlText w:val="%4."/>
      <w:lvlJc w:val="left"/>
      <w:pPr>
        <w:ind w:left="3240" w:hanging="360"/>
      </w:pPr>
      <w:rPr>
        <w:sz w:val="24"/>
        <w:szCs w:val="24"/>
        <w:vertAlign w:val="baseline"/>
      </w:rPr>
    </w:lvl>
    <w:lvl w:ilvl="4">
      <w:start w:val="1"/>
      <w:numFmt w:val="lowerLetter"/>
      <w:lvlText w:val="%5."/>
      <w:lvlJc w:val="left"/>
      <w:pPr>
        <w:ind w:left="3960" w:hanging="360"/>
      </w:pPr>
      <w:rPr>
        <w:sz w:val="24"/>
        <w:szCs w:val="24"/>
        <w:vertAlign w:val="baseline"/>
      </w:rPr>
    </w:lvl>
    <w:lvl w:ilvl="5">
      <w:start w:val="1"/>
      <w:numFmt w:val="lowerRoman"/>
      <w:lvlText w:val="%6."/>
      <w:lvlJc w:val="right"/>
      <w:pPr>
        <w:ind w:left="4680" w:hanging="180"/>
      </w:pPr>
      <w:rPr>
        <w:sz w:val="24"/>
        <w:szCs w:val="24"/>
        <w:vertAlign w:val="baseline"/>
      </w:rPr>
    </w:lvl>
    <w:lvl w:ilvl="6">
      <w:start w:val="1"/>
      <w:numFmt w:val="decimal"/>
      <w:lvlText w:val="%7."/>
      <w:lvlJc w:val="left"/>
      <w:pPr>
        <w:ind w:left="5400" w:hanging="360"/>
      </w:pPr>
      <w:rPr>
        <w:sz w:val="24"/>
        <w:szCs w:val="24"/>
        <w:vertAlign w:val="baseline"/>
      </w:rPr>
    </w:lvl>
    <w:lvl w:ilvl="7">
      <w:start w:val="1"/>
      <w:numFmt w:val="lowerLetter"/>
      <w:lvlText w:val="%8."/>
      <w:lvlJc w:val="left"/>
      <w:pPr>
        <w:ind w:left="6120" w:hanging="360"/>
      </w:pPr>
      <w:rPr>
        <w:sz w:val="24"/>
        <w:szCs w:val="24"/>
        <w:vertAlign w:val="baseline"/>
      </w:rPr>
    </w:lvl>
    <w:lvl w:ilvl="8">
      <w:start w:val="1"/>
      <w:numFmt w:val="lowerRoman"/>
      <w:lvlText w:val="%9."/>
      <w:lvlJc w:val="right"/>
      <w:pPr>
        <w:ind w:left="6840" w:hanging="180"/>
      </w:pPr>
      <w:rPr>
        <w:sz w:val="24"/>
        <w:szCs w:val="24"/>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sz w:val="24"/>
        <w:szCs w:val="24"/>
        <w:vertAlign w:val="baseline"/>
      </w:rPr>
    </w:lvl>
    <w:lvl w:ilvl="1">
      <w:start w:val="1"/>
      <w:numFmt w:val="bullet"/>
      <w:lvlText w:val="o"/>
      <w:lvlJc w:val="left"/>
      <w:pPr>
        <w:ind w:left="1800" w:hanging="360"/>
      </w:pPr>
      <w:rPr>
        <w:rFonts w:ascii="Courier New" w:cs="Courier New" w:eastAsia="Courier New" w:hAnsi="Courier New"/>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sz w:val="24"/>
        <w:szCs w:val="24"/>
        <w:vertAlign w:val="baseline"/>
      </w:rPr>
    </w:lvl>
    <w:lvl w:ilvl="4">
      <w:start w:val="1"/>
      <w:numFmt w:val="bullet"/>
      <w:lvlText w:val="o"/>
      <w:lvlJc w:val="left"/>
      <w:pPr>
        <w:ind w:left="3960" w:hanging="360"/>
      </w:pPr>
      <w:rPr>
        <w:rFonts w:ascii="Courier New" w:cs="Courier New" w:eastAsia="Courier New" w:hAnsi="Courier New"/>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sz w:val="24"/>
        <w:szCs w:val="24"/>
        <w:vertAlign w:val="baseline"/>
      </w:rPr>
    </w:lvl>
    <w:lvl w:ilvl="7">
      <w:start w:val="1"/>
      <w:numFmt w:val="bullet"/>
      <w:lvlText w:val="o"/>
      <w:lvlJc w:val="left"/>
      <w:pPr>
        <w:ind w:left="6120" w:hanging="360"/>
      </w:pPr>
      <w:rPr>
        <w:rFonts w:ascii="Courier New" w:cs="Courier New" w:eastAsia="Courier New" w:hAnsi="Courier New"/>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sz w:val="24"/>
        <w:szCs w:val="24"/>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080" w:hanging="360"/>
      </w:pPr>
      <w:rPr>
        <w:rFonts w:ascii="Noto Sans Symbols" w:cs="Noto Sans Symbols" w:eastAsia="Noto Sans Symbols" w:hAnsi="Noto Sans Symbols"/>
        <w:sz w:val="24"/>
        <w:szCs w:val="24"/>
        <w:vertAlign w:val="baseline"/>
      </w:rPr>
    </w:lvl>
    <w:lvl w:ilvl="1">
      <w:start w:val="1"/>
      <w:numFmt w:val="bullet"/>
      <w:lvlText w:val="o"/>
      <w:lvlJc w:val="left"/>
      <w:pPr>
        <w:ind w:left="1800" w:hanging="360"/>
      </w:pPr>
      <w:rPr>
        <w:rFonts w:ascii="Courier New" w:cs="Courier New" w:eastAsia="Courier New" w:hAnsi="Courier New"/>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sz w:val="24"/>
        <w:szCs w:val="24"/>
        <w:vertAlign w:val="baseline"/>
      </w:rPr>
    </w:lvl>
    <w:lvl w:ilvl="4">
      <w:start w:val="1"/>
      <w:numFmt w:val="bullet"/>
      <w:lvlText w:val="o"/>
      <w:lvlJc w:val="left"/>
      <w:pPr>
        <w:ind w:left="3960" w:hanging="360"/>
      </w:pPr>
      <w:rPr>
        <w:rFonts w:ascii="Courier New" w:cs="Courier New" w:eastAsia="Courier New" w:hAnsi="Courier New"/>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sz w:val="24"/>
        <w:szCs w:val="24"/>
        <w:vertAlign w:val="baseline"/>
      </w:rPr>
    </w:lvl>
    <w:lvl w:ilvl="7">
      <w:start w:val="1"/>
      <w:numFmt w:val="bullet"/>
      <w:lvlText w:val="o"/>
      <w:lvlJc w:val="left"/>
      <w:pPr>
        <w:ind w:left="6120" w:hanging="360"/>
      </w:pPr>
      <w:rPr>
        <w:rFonts w:ascii="Courier New" w:cs="Courier New" w:eastAsia="Courier New" w:hAnsi="Courier New"/>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sz w:val="24"/>
        <w:szCs w:val="24"/>
        <w:vertAlign w:val="baseline"/>
      </w:rPr>
    </w:lvl>
  </w:abstractNum>
  <w:abstractNum w:abstractNumId="12">
    <w:lvl w:ilvl="0">
      <w:start w:val="1"/>
      <w:numFmt w:val="bullet"/>
      <w:lvlText w:val="▪"/>
      <w:lvlJc w:val="left"/>
      <w:pPr>
        <w:ind w:left="1080" w:hanging="360"/>
      </w:pPr>
      <w:rPr>
        <w:rFonts w:ascii="Noto Sans Symbols" w:cs="Noto Sans Symbols" w:eastAsia="Noto Sans Symbols" w:hAnsi="Noto Sans Symbols"/>
        <w:sz w:val="24"/>
        <w:szCs w:val="24"/>
        <w:vertAlign w:val="baseline"/>
      </w:rPr>
    </w:lvl>
    <w:lvl w:ilvl="1">
      <w:start w:val="1"/>
      <w:numFmt w:val="bullet"/>
      <w:lvlText w:val="o"/>
      <w:lvlJc w:val="left"/>
      <w:pPr>
        <w:ind w:left="1800" w:hanging="360"/>
      </w:pPr>
      <w:rPr>
        <w:rFonts w:ascii="Courier New" w:cs="Courier New" w:eastAsia="Courier New" w:hAnsi="Courier New"/>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sz w:val="24"/>
        <w:szCs w:val="24"/>
        <w:vertAlign w:val="baseline"/>
      </w:rPr>
    </w:lvl>
    <w:lvl w:ilvl="4">
      <w:start w:val="1"/>
      <w:numFmt w:val="bullet"/>
      <w:lvlText w:val="o"/>
      <w:lvlJc w:val="left"/>
      <w:pPr>
        <w:ind w:left="3960" w:hanging="360"/>
      </w:pPr>
      <w:rPr>
        <w:rFonts w:ascii="Courier New" w:cs="Courier New" w:eastAsia="Courier New" w:hAnsi="Courier New"/>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sz w:val="24"/>
        <w:szCs w:val="24"/>
        <w:vertAlign w:val="baseline"/>
      </w:rPr>
    </w:lvl>
    <w:lvl w:ilvl="7">
      <w:start w:val="1"/>
      <w:numFmt w:val="bullet"/>
      <w:lvlText w:val="o"/>
      <w:lvlJc w:val="left"/>
      <w:pPr>
        <w:ind w:left="6120" w:hanging="360"/>
      </w:pPr>
      <w:rPr>
        <w:rFonts w:ascii="Courier New" w:cs="Courier New" w:eastAsia="Courier New" w:hAnsi="Courier New"/>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sz w:val="24"/>
        <w:szCs w:val="24"/>
        <w:vertAlign w:val="baseline"/>
      </w:rPr>
    </w:lvl>
  </w:abstractNum>
  <w:abstractNum w:abstractNumId="13">
    <w:lvl w:ilvl="0">
      <w:start w:val="1"/>
      <w:numFmt w:val="bullet"/>
      <w:lvlText w:val="▪"/>
      <w:lvlJc w:val="left"/>
      <w:pPr>
        <w:ind w:left="1440" w:hanging="360"/>
      </w:pPr>
      <w:rPr>
        <w:rFonts w:ascii="Noto Sans Symbols" w:cs="Noto Sans Symbols" w:eastAsia="Noto Sans Symbols" w:hAnsi="Noto Sans Symbols"/>
        <w:sz w:val="24"/>
        <w:szCs w:val="24"/>
        <w:vertAlign w:val="baseline"/>
      </w:rPr>
    </w:lvl>
    <w:lvl w:ilvl="1">
      <w:start w:val="1"/>
      <w:numFmt w:val="lowerLetter"/>
      <w:lvlText w:val="%2."/>
      <w:lvlJc w:val="left"/>
      <w:pPr>
        <w:ind w:left="2160" w:hanging="360"/>
      </w:pPr>
      <w:rPr>
        <w:sz w:val="24"/>
        <w:szCs w:val="24"/>
        <w:vertAlign w:val="baseline"/>
      </w:rPr>
    </w:lvl>
    <w:lvl w:ilvl="2">
      <w:start w:val="1"/>
      <w:numFmt w:val="lowerRoman"/>
      <w:lvlText w:val="%3."/>
      <w:lvlJc w:val="right"/>
      <w:pPr>
        <w:ind w:left="2880" w:hanging="180"/>
      </w:pPr>
      <w:rPr>
        <w:sz w:val="24"/>
        <w:szCs w:val="24"/>
        <w:vertAlign w:val="baseline"/>
      </w:rPr>
    </w:lvl>
    <w:lvl w:ilvl="3">
      <w:start w:val="1"/>
      <w:numFmt w:val="decimal"/>
      <w:lvlText w:val="%4."/>
      <w:lvlJc w:val="left"/>
      <w:pPr>
        <w:ind w:left="3600" w:hanging="360"/>
      </w:pPr>
      <w:rPr>
        <w:sz w:val="24"/>
        <w:szCs w:val="24"/>
        <w:vertAlign w:val="baseline"/>
      </w:rPr>
    </w:lvl>
    <w:lvl w:ilvl="4">
      <w:start w:val="1"/>
      <w:numFmt w:val="lowerLetter"/>
      <w:lvlText w:val="%5."/>
      <w:lvlJc w:val="left"/>
      <w:pPr>
        <w:ind w:left="4320" w:hanging="360"/>
      </w:pPr>
      <w:rPr>
        <w:sz w:val="24"/>
        <w:szCs w:val="24"/>
        <w:vertAlign w:val="baseline"/>
      </w:rPr>
    </w:lvl>
    <w:lvl w:ilvl="5">
      <w:start w:val="1"/>
      <w:numFmt w:val="lowerRoman"/>
      <w:lvlText w:val="%6."/>
      <w:lvlJc w:val="right"/>
      <w:pPr>
        <w:ind w:left="5040" w:hanging="180"/>
      </w:pPr>
      <w:rPr>
        <w:sz w:val="24"/>
        <w:szCs w:val="24"/>
        <w:vertAlign w:val="baseline"/>
      </w:rPr>
    </w:lvl>
    <w:lvl w:ilvl="6">
      <w:start w:val="1"/>
      <w:numFmt w:val="decimal"/>
      <w:lvlText w:val="%7."/>
      <w:lvlJc w:val="left"/>
      <w:pPr>
        <w:ind w:left="5760" w:hanging="360"/>
      </w:pPr>
      <w:rPr>
        <w:sz w:val="24"/>
        <w:szCs w:val="24"/>
        <w:vertAlign w:val="baseline"/>
      </w:rPr>
    </w:lvl>
    <w:lvl w:ilvl="7">
      <w:start w:val="1"/>
      <w:numFmt w:val="lowerLetter"/>
      <w:lvlText w:val="%8."/>
      <w:lvlJc w:val="left"/>
      <w:pPr>
        <w:ind w:left="6480" w:hanging="360"/>
      </w:pPr>
      <w:rPr>
        <w:sz w:val="24"/>
        <w:szCs w:val="24"/>
        <w:vertAlign w:val="baseline"/>
      </w:rPr>
    </w:lvl>
    <w:lvl w:ilvl="8">
      <w:start w:val="1"/>
      <w:numFmt w:val="lowerRoman"/>
      <w:lvlText w:val="%9."/>
      <w:lvlJc w:val="right"/>
      <w:pPr>
        <w:ind w:left="7200" w:hanging="180"/>
      </w:pPr>
      <w:rPr>
        <w:sz w:val="24"/>
        <w:szCs w:val="24"/>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Courier New" w:cs="Courier New" w:eastAsia="Courier New" w:hAnsi="Courier New"/>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Courier New" w:cs="Courier New" w:eastAsia="Courier New" w:hAnsi="Courier New"/>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16">
    <w:lvl w:ilvl="0">
      <w:start w:val="1"/>
      <w:numFmt w:val="upperLetter"/>
      <w:lvlText w:val="%1."/>
      <w:lvlJc w:val="left"/>
      <w:pPr>
        <w:ind w:left="1800" w:hanging="360"/>
      </w:pPr>
      <w:rPr>
        <w:sz w:val="24"/>
        <w:szCs w:val="24"/>
        <w:vertAlign w:val="baseline"/>
      </w:rPr>
    </w:lvl>
    <w:lvl w:ilvl="1">
      <w:start w:val="1"/>
      <w:numFmt w:val="bullet"/>
      <w:lvlText w:val="o"/>
      <w:lvlJc w:val="left"/>
      <w:pPr>
        <w:ind w:left="2520" w:hanging="360"/>
      </w:pPr>
      <w:rPr>
        <w:rFonts w:ascii="Courier New" w:cs="Courier New" w:eastAsia="Courier New" w:hAnsi="Courier New"/>
        <w:sz w:val="24"/>
        <w:szCs w:val="24"/>
        <w:vertAlign w:val="baseline"/>
      </w:rPr>
    </w:lvl>
    <w:lvl w:ilvl="2">
      <w:start w:val="1"/>
      <w:numFmt w:val="bullet"/>
      <w:lvlText w:val="▪"/>
      <w:lvlJc w:val="left"/>
      <w:pPr>
        <w:ind w:left="3240" w:hanging="360"/>
      </w:pPr>
      <w:rPr>
        <w:rFonts w:ascii="Noto Sans Symbols" w:cs="Noto Sans Symbols" w:eastAsia="Noto Sans Symbols" w:hAnsi="Noto Sans Symbols"/>
        <w:sz w:val="24"/>
        <w:szCs w:val="24"/>
        <w:vertAlign w:val="baseline"/>
      </w:rPr>
    </w:lvl>
    <w:lvl w:ilvl="3">
      <w:start w:val="1"/>
      <w:numFmt w:val="bullet"/>
      <w:lvlText w:val="●"/>
      <w:lvlJc w:val="left"/>
      <w:pPr>
        <w:ind w:left="3960" w:hanging="360"/>
      </w:pPr>
      <w:rPr>
        <w:rFonts w:ascii="Noto Sans Symbols" w:cs="Noto Sans Symbols" w:eastAsia="Noto Sans Symbols" w:hAnsi="Noto Sans Symbols"/>
        <w:sz w:val="24"/>
        <w:szCs w:val="24"/>
        <w:vertAlign w:val="baseline"/>
      </w:rPr>
    </w:lvl>
    <w:lvl w:ilvl="4">
      <w:start w:val="1"/>
      <w:numFmt w:val="bullet"/>
      <w:lvlText w:val="o"/>
      <w:lvlJc w:val="left"/>
      <w:pPr>
        <w:ind w:left="4680" w:hanging="360"/>
      </w:pPr>
      <w:rPr>
        <w:rFonts w:ascii="Courier New" w:cs="Courier New" w:eastAsia="Courier New" w:hAnsi="Courier New"/>
        <w:sz w:val="24"/>
        <w:szCs w:val="24"/>
        <w:vertAlign w:val="baseline"/>
      </w:rPr>
    </w:lvl>
    <w:lvl w:ilvl="5">
      <w:start w:val="1"/>
      <w:numFmt w:val="bullet"/>
      <w:lvlText w:val="▪"/>
      <w:lvlJc w:val="left"/>
      <w:pPr>
        <w:ind w:left="5400" w:hanging="360"/>
      </w:pPr>
      <w:rPr>
        <w:rFonts w:ascii="Noto Sans Symbols" w:cs="Noto Sans Symbols" w:eastAsia="Noto Sans Symbols" w:hAnsi="Noto Sans Symbols"/>
        <w:sz w:val="24"/>
        <w:szCs w:val="24"/>
        <w:vertAlign w:val="baseline"/>
      </w:rPr>
    </w:lvl>
    <w:lvl w:ilvl="6">
      <w:start w:val="1"/>
      <w:numFmt w:val="bullet"/>
      <w:lvlText w:val="●"/>
      <w:lvlJc w:val="left"/>
      <w:pPr>
        <w:ind w:left="6120" w:hanging="360"/>
      </w:pPr>
      <w:rPr>
        <w:rFonts w:ascii="Noto Sans Symbols" w:cs="Noto Sans Symbols" w:eastAsia="Noto Sans Symbols" w:hAnsi="Noto Sans Symbols"/>
        <w:sz w:val="24"/>
        <w:szCs w:val="24"/>
        <w:vertAlign w:val="baseline"/>
      </w:rPr>
    </w:lvl>
    <w:lvl w:ilvl="7">
      <w:start w:val="1"/>
      <w:numFmt w:val="bullet"/>
      <w:lvlText w:val="o"/>
      <w:lvlJc w:val="left"/>
      <w:pPr>
        <w:ind w:left="6840" w:hanging="360"/>
      </w:pPr>
      <w:rPr>
        <w:rFonts w:ascii="Courier New" w:cs="Courier New" w:eastAsia="Courier New" w:hAnsi="Courier New"/>
        <w:sz w:val="24"/>
        <w:szCs w:val="24"/>
        <w:vertAlign w:val="baseline"/>
      </w:rPr>
    </w:lvl>
    <w:lvl w:ilvl="8">
      <w:start w:val="1"/>
      <w:numFmt w:val="bullet"/>
      <w:lvlText w:val="▪"/>
      <w:lvlJc w:val="left"/>
      <w:pPr>
        <w:ind w:left="7560" w:hanging="360"/>
      </w:pPr>
      <w:rPr>
        <w:rFonts w:ascii="Noto Sans Symbols" w:cs="Noto Sans Symbols" w:eastAsia="Noto Sans Symbols" w:hAnsi="Noto Sans Symbols"/>
        <w:sz w:val="24"/>
        <w:szCs w:val="24"/>
        <w:vertAlign w:val="baseline"/>
      </w:rPr>
    </w:lvl>
  </w:abstractNum>
  <w:abstractNum w:abstractNumId="17">
    <w:lvl w:ilvl="0">
      <w:start w:val="1"/>
      <w:numFmt w:val="decimal"/>
      <w:lvlText w:val="17.%1"/>
      <w:lvlJc w:val="left"/>
      <w:pPr>
        <w:ind w:left="360" w:hanging="360"/>
      </w:pPr>
      <w:rPr>
        <w:sz w:val="24"/>
        <w:szCs w:val="24"/>
        <w:vertAlign w:val="baseline"/>
      </w:rPr>
    </w:lvl>
    <w:lvl w:ilvl="1">
      <w:start w:val="1"/>
      <w:numFmt w:val="decimal"/>
      <w:lvlText w:val="17.2.%2"/>
      <w:lvlJc w:val="left"/>
      <w:pPr>
        <w:ind w:left="792"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3.9999999999998"/>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0000000000005"/>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8">
    <w:lvl w:ilvl="0">
      <w:start w:val="1"/>
      <w:numFmt w:val="decimal"/>
      <w:lvlText w:val="16.6.%1"/>
      <w:lvlJc w:val="left"/>
      <w:pPr>
        <w:ind w:left="1080" w:hanging="360"/>
      </w:pPr>
      <w:rPr>
        <w:b w:val="0"/>
        <w:sz w:val="24"/>
        <w:szCs w:val="24"/>
        <w:vertAlign w:val="baseline"/>
      </w:rPr>
    </w:lvl>
    <w:lvl w:ilvl="1">
      <w:start w:val="1"/>
      <w:numFmt w:val="lowerLetter"/>
      <w:lvlText w:val="%2."/>
      <w:lvlJc w:val="left"/>
      <w:pPr>
        <w:ind w:left="1800" w:hanging="360"/>
      </w:pPr>
      <w:rPr>
        <w:sz w:val="24"/>
        <w:szCs w:val="24"/>
        <w:vertAlign w:val="baseline"/>
      </w:rPr>
    </w:lvl>
    <w:lvl w:ilvl="2">
      <w:start w:val="1"/>
      <w:numFmt w:val="lowerRoman"/>
      <w:lvlText w:val="%3."/>
      <w:lvlJc w:val="right"/>
      <w:pPr>
        <w:ind w:left="2520" w:hanging="180"/>
      </w:pPr>
      <w:rPr>
        <w:sz w:val="24"/>
        <w:szCs w:val="24"/>
        <w:vertAlign w:val="baseline"/>
      </w:rPr>
    </w:lvl>
    <w:lvl w:ilvl="3">
      <w:start w:val="1"/>
      <w:numFmt w:val="decimal"/>
      <w:lvlText w:val="%4."/>
      <w:lvlJc w:val="left"/>
      <w:pPr>
        <w:ind w:left="3240" w:hanging="360"/>
      </w:pPr>
      <w:rPr>
        <w:sz w:val="24"/>
        <w:szCs w:val="24"/>
        <w:vertAlign w:val="baseline"/>
      </w:rPr>
    </w:lvl>
    <w:lvl w:ilvl="4">
      <w:start w:val="1"/>
      <w:numFmt w:val="lowerLetter"/>
      <w:lvlText w:val="%5."/>
      <w:lvlJc w:val="left"/>
      <w:pPr>
        <w:ind w:left="3960" w:hanging="360"/>
      </w:pPr>
      <w:rPr>
        <w:sz w:val="24"/>
        <w:szCs w:val="24"/>
        <w:vertAlign w:val="baseline"/>
      </w:rPr>
    </w:lvl>
    <w:lvl w:ilvl="5">
      <w:start w:val="1"/>
      <w:numFmt w:val="lowerRoman"/>
      <w:lvlText w:val="%6."/>
      <w:lvlJc w:val="right"/>
      <w:pPr>
        <w:ind w:left="4680" w:hanging="180"/>
      </w:pPr>
      <w:rPr>
        <w:sz w:val="24"/>
        <w:szCs w:val="24"/>
        <w:vertAlign w:val="baseline"/>
      </w:rPr>
    </w:lvl>
    <w:lvl w:ilvl="6">
      <w:start w:val="1"/>
      <w:numFmt w:val="decimal"/>
      <w:lvlText w:val="%7."/>
      <w:lvlJc w:val="left"/>
      <w:pPr>
        <w:ind w:left="5400" w:hanging="360"/>
      </w:pPr>
      <w:rPr>
        <w:sz w:val="24"/>
        <w:szCs w:val="24"/>
        <w:vertAlign w:val="baseline"/>
      </w:rPr>
    </w:lvl>
    <w:lvl w:ilvl="7">
      <w:start w:val="1"/>
      <w:numFmt w:val="lowerLetter"/>
      <w:lvlText w:val="%8."/>
      <w:lvlJc w:val="left"/>
      <w:pPr>
        <w:ind w:left="6120" w:hanging="360"/>
      </w:pPr>
      <w:rPr>
        <w:sz w:val="24"/>
        <w:szCs w:val="24"/>
        <w:vertAlign w:val="baseline"/>
      </w:rPr>
    </w:lvl>
    <w:lvl w:ilvl="8">
      <w:start w:val="1"/>
      <w:numFmt w:val="lowerRoman"/>
      <w:lvlText w:val="%9."/>
      <w:lvlJc w:val="right"/>
      <w:pPr>
        <w:ind w:left="6840" w:hanging="180"/>
      </w:pPr>
      <w:rPr>
        <w:sz w:val="24"/>
        <w:szCs w:val="24"/>
        <w:vertAlign w:val="baseline"/>
      </w:rPr>
    </w:lvl>
  </w:abstractNum>
  <w:abstractNum w:abstractNumId="19">
    <w:lvl w:ilvl="0">
      <w:start w:val="1"/>
      <w:numFmt w:val="decimal"/>
      <w:lvlText w:val="%1."/>
      <w:lvlJc w:val="left"/>
      <w:pPr>
        <w:ind w:left="360" w:hanging="360"/>
      </w:pPr>
      <w:rPr>
        <w:b w:val="0"/>
        <w:sz w:val="24"/>
        <w:szCs w:val="24"/>
        <w:vertAlign w:val="baseline"/>
      </w:rPr>
    </w:lvl>
    <w:lvl w:ilvl="1">
      <w:start w:val="1"/>
      <w:numFmt w:val="decimal"/>
      <w:lvlText w:val="11.%2"/>
      <w:lvlJc w:val="left"/>
      <w:pPr>
        <w:ind w:left="1080" w:hanging="360"/>
      </w:pPr>
      <w:rPr>
        <w:sz w:val="24"/>
        <w:szCs w:val="24"/>
        <w:vertAlign w:val="baseline"/>
      </w:rPr>
    </w:lvl>
    <w:lvl w:ilvl="2">
      <w:start w:val="1"/>
      <w:numFmt w:val="lowerRoman"/>
      <w:lvlText w:val="%3."/>
      <w:lvlJc w:val="right"/>
      <w:pPr>
        <w:ind w:left="1800" w:hanging="180"/>
      </w:pPr>
      <w:rPr>
        <w:sz w:val="24"/>
        <w:szCs w:val="24"/>
        <w:vertAlign w:val="baseline"/>
      </w:rPr>
    </w:lvl>
    <w:lvl w:ilvl="3">
      <w:start w:val="1"/>
      <w:numFmt w:val="decimal"/>
      <w:lvlText w:val="%4."/>
      <w:lvlJc w:val="left"/>
      <w:pPr>
        <w:ind w:left="2520" w:hanging="360"/>
      </w:pPr>
      <w:rPr>
        <w:sz w:val="24"/>
        <w:szCs w:val="24"/>
        <w:vertAlign w:val="baseline"/>
      </w:rPr>
    </w:lvl>
    <w:lvl w:ilvl="4">
      <w:start w:val="1"/>
      <w:numFmt w:val="lowerLetter"/>
      <w:lvlText w:val="%5."/>
      <w:lvlJc w:val="left"/>
      <w:pPr>
        <w:ind w:left="3240" w:hanging="360"/>
      </w:pPr>
      <w:rPr>
        <w:sz w:val="24"/>
        <w:szCs w:val="24"/>
        <w:vertAlign w:val="baseline"/>
      </w:rPr>
    </w:lvl>
    <w:lvl w:ilvl="5">
      <w:start w:val="1"/>
      <w:numFmt w:val="lowerRoman"/>
      <w:lvlText w:val="%6."/>
      <w:lvlJc w:val="right"/>
      <w:pPr>
        <w:ind w:left="3960" w:hanging="180"/>
      </w:pPr>
      <w:rPr>
        <w:sz w:val="24"/>
        <w:szCs w:val="24"/>
        <w:vertAlign w:val="baseline"/>
      </w:rPr>
    </w:lvl>
    <w:lvl w:ilvl="6">
      <w:start w:val="1"/>
      <w:numFmt w:val="decimal"/>
      <w:lvlText w:val="%7."/>
      <w:lvlJc w:val="left"/>
      <w:pPr>
        <w:ind w:left="4680" w:hanging="360"/>
      </w:pPr>
      <w:rPr>
        <w:sz w:val="24"/>
        <w:szCs w:val="24"/>
        <w:vertAlign w:val="baseline"/>
      </w:rPr>
    </w:lvl>
    <w:lvl w:ilvl="7">
      <w:start w:val="1"/>
      <w:numFmt w:val="lowerLetter"/>
      <w:lvlText w:val="%8."/>
      <w:lvlJc w:val="left"/>
      <w:pPr>
        <w:ind w:left="5400" w:hanging="360"/>
      </w:pPr>
      <w:rPr>
        <w:sz w:val="24"/>
        <w:szCs w:val="24"/>
        <w:vertAlign w:val="baseline"/>
      </w:rPr>
    </w:lvl>
    <w:lvl w:ilvl="8">
      <w:start w:val="1"/>
      <w:numFmt w:val="lowerRoman"/>
      <w:lvlText w:val="%9."/>
      <w:lvlJc w:val="right"/>
      <w:pPr>
        <w:ind w:left="6120" w:hanging="180"/>
      </w:pPr>
      <w:rPr>
        <w:sz w:val="24"/>
        <w:szCs w:val="24"/>
        <w:vertAlign w:val="baseline"/>
      </w:rPr>
    </w:lvl>
  </w:abstractNum>
  <w:abstractNum w:abstractNumId="20">
    <w:lvl w:ilvl="0">
      <w:start w:val="43904"/>
      <w:numFmt w:val="decimal"/>
      <w:lvlText w:val="17.%1"/>
      <w:lvlJc w:val="left"/>
      <w:pPr>
        <w:ind w:left="360" w:hanging="360"/>
      </w:pPr>
      <w:rPr>
        <w:sz w:val="24"/>
        <w:szCs w:val="24"/>
        <w:vertAlign w:val="baseline"/>
      </w:rPr>
    </w:lvl>
    <w:lvl w:ilvl="1">
      <w:start w:val="48384"/>
      <w:numFmt w:val="decimal"/>
      <w:lvlText w:val="17.3.%2"/>
      <w:lvlJc w:val="left"/>
      <w:pPr>
        <w:ind w:left="792" w:hanging="432"/>
      </w:pPr>
      <w:rPr>
        <w:sz w:val="24"/>
        <w:szCs w:val="24"/>
        <w:vertAlign w:val="baseline"/>
      </w:rPr>
    </w:lvl>
    <w:lvl w:ilvl="2">
      <w:start w:val="43776"/>
      <w:numFmt w:val="decimal"/>
      <w:lvlText w:val="%1.%2.%3."/>
      <w:lvlJc w:val="left"/>
      <w:pPr>
        <w:ind w:left="1224" w:hanging="504"/>
      </w:pPr>
      <w:rPr>
        <w:sz w:val="24"/>
        <w:szCs w:val="24"/>
        <w:vertAlign w:val="baseline"/>
      </w:rPr>
    </w:lvl>
    <w:lvl w:ilvl="3">
      <w:start w:val="36096"/>
      <w:numFmt w:val="decimal"/>
      <w:lvlText w:val="%1.%2.%3.%4."/>
      <w:lvlJc w:val="left"/>
      <w:pPr>
        <w:ind w:left="1728" w:hanging="647"/>
      </w:pPr>
      <w:rPr>
        <w:sz w:val="24"/>
        <w:szCs w:val="24"/>
        <w:vertAlign w:val="baseline"/>
      </w:rPr>
    </w:lvl>
    <w:lvl w:ilvl="4">
      <w:start w:val="33664"/>
      <w:numFmt w:val="decimal"/>
      <w:lvlText w:val="%1.%2.%3.%4.%5."/>
      <w:lvlJc w:val="left"/>
      <w:pPr>
        <w:ind w:left="2232" w:hanging="792"/>
      </w:pPr>
      <w:rPr>
        <w:sz w:val="24"/>
        <w:szCs w:val="24"/>
        <w:vertAlign w:val="baseline"/>
      </w:rPr>
    </w:lvl>
    <w:lvl w:ilvl="5">
      <w:start w:val="45120"/>
      <w:numFmt w:val="decimal"/>
      <w:lvlText w:val="%1.%2.%3.%4.%5.%6."/>
      <w:lvlJc w:val="left"/>
      <w:pPr>
        <w:ind w:left="2736" w:hanging="933.9999999999998"/>
      </w:pPr>
      <w:rPr>
        <w:sz w:val="24"/>
        <w:szCs w:val="24"/>
        <w:vertAlign w:val="baseline"/>
      </w:rPr>
    </w:lvl>
    <w:lvl w:ilvl="6">
      <w:start w:val="33792"/>
      <w:numFmt w:val="decimal"/>
      <w:lvlText w:val="%1.%2.%3.%4.%5.%6.%7."/>
      <w:lvlJc w:val="left"/>
      <w:pPr>
        <w:ind w:left="3240" w:hanging="1080"/>
      </w:pPr>
      <w:rPr>
        <w:sz w:val="24"/>
        <w:szCs w:val="24"/>
        <w:vertAlign w:val="baseline"/>
      </w:rPr>
    </w:lvl>
    <w:lvl w:ilvl="7">
      <w:start w:val="32832"/>
      <w:numFmt w:val="decimal"/>
      <w:lvlText w:val="%1.%2.%3.%4.%5.%6.%7.%8."/>
      <w:lvlJc w:val="left"/>
      <w:pPr>
        <w:ind w:left="3744" w:hanging="1224.0000000000005"/>
      </w:pPr>
      <w:rPr>
        <w:sz w:val="24"/>
        <w:szCs w:val="24"/>
        <w:vertAlign w:val="baseline"/>
      </w:rPr>
    </w:lvl>
    <w:lvl w:ilvl="8">
      <w:start w:val="63744"/>
      <w:numFmt w:val="decimal"/>
      <w:lvlText w:val="%1.%2.%3.%4.%5.%6.%7.%8.%9."/>
      <w:lvlJc w:val="left"/>
      <w:pPr>
        <w:ind w:left="4320" w:hanging="1440"/>
      </w:pPr>
      <w:rPr>
        <w:sz w:val="24"/>
        <w:szCs w:val="24"/>
        <w:vertAlign w:val="baseli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080" w:hanging="360"/>
      </w:pPr>
      <w:rPr>
        <w:rFonts w:ascii="Noto Sans Symbols" w:cs="Noto Sans Symbols" w:eastAsia="Noto Sans Symbols" w:hAnsi="Noto Sans Symbols"/>
        <w:sz w:val="24"/>
        <w:szCs w:val="24"/>
        <w:vertAlign w:val="baseline"/>
      </w:rPr>
    </w:lvl>
    <w:lvl w:ilvl="1">
      <w:start w:val="1"/>
      <w:numFmt w:val="bullet"/>
      <w:lvlText w:val="o"/>
      <w:lvlJc w:val="left"/>
      <w:pPr>
        <w:ind w:left="1800" w:hanging="360"/>
      </w:pPr>
      <w:rPr>
        <w:rFonts w:ascii="Courier New" w:cs="Courier New" w:eastAsia="Courier New" w:hAnsi="Courier New"/>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sz w:val="24"/>
        <w:szCs w:val="24"/>
        <w:vertAlign w:val="baseline"/>
      </w:rPr>
    </w:lvl>
    <w:lvl w:ilvl="4">
      <w:start w:val="1"/>
      <w:numFmt w:val="bullet"/>
      <w:lvlText w:val="o"/>
      <w:lvlJc w:val="left"/>
      <w:pPr>
        <w:ind w:left="3960" w:hanging="360"/>
      </w:pPr>
      <w:rPr>
        <w:rFonts w:ascii="Courier New" w:cs="Courier New" w:eastAsia="Courier New" w:hAnsi="Courier New"/>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sz w:val="24"/>
        <w:szCs w:val="24"/>
        <w:vertAlign w:val="baseline"/>
      </w:rPr>
    </w:lvl>
    <w:lvl w:ilvl="7">
      <w:start w:val="1"/>
      <w:numFmt w:val="bullet"/>
      <w:lvlText w:val="o"/>
      <w:lvlJc w:val="left"/>
      <w:pPr>
        <w:ind w:left="6120" w:hanging="360"/>
      </w:pPr>
      <w:rPr>
        <w:rFonts w:ascii="Courier New" w:cs="Courier New" w:eastAsia="Courier New" w:hAnsi="Courier New"/>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sz w:val="24"/>
        <w:szCs w:val="24"/>
        <w:vertAlign w:val="baseline"/>
      </w:rPr>
    </w:lvl>
  </w:abstractNum>
  <w:abstractNum w:abstractNumId="24">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right"/>
      <w:pPr>
        <w:ind w:left="2160" w:hanging="18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abstractNum w:abstractNumId="25">
    <w:lvl w:ilvl="0">
      <w:start w:val="4"/>
      <w:numFmt w:val="lowerLetter"/>
      <w:lvlText w:val="%1."/>
      <w:lvlJc w:val="left"/>
      <w:pPr>
        <w:ind w:left="1440" w:hanging="360"/>
      </w:pPr>
      <w:rPr>
        <w:sz w:val="24"/>
        <w:szCs w:val="24"/>
        <w:vertAlign w:val="baseline"/>
      </w:rPr>
    </w:lvl>
    <w:lvl w:ilvl="1">
      <w:start w:val="1"/>
      <w:numFmt w:val="lowerLetter"/>
      <w:lvlText w:val="%2."/>
      <w:lvlJc w:val="left"/>
      <w:pPr>
        <w:ind w:left="2160" w:hanging="360"/>
      </w:pPr>
      <w:rPr>
        <w:sz w:val="24"/>
        <w:szCs w:val="24"/>
        <w:vertAlign w:val="baseline"/>
      </w:rPr>
    </w:lvl>
    <w:lvl w:ilvl="2">
      <w:start w:val="1"/>
      <w:numFmt w:val="lowerRoman"/>
      <w:lvlText w:val="%3."/>
      <w:lvlJc w:val="right"/>
      <w:pPr>
        <w:ind w:left="2880" w:hanging="180"/>
      </w:pPr>
      <w:rPr>
        <w:sz w:val="24"/>
        <w:szCs w:val="24"/>
        <w:vertAlign w:val="baseline"/>
      </w:rPr>
    </w:lvl>
    <w:lvl w:ilvl="3">
      <w:start w:val="1"/>
      <w:numFmt w:val="decimal"/>
      <w:lvlText w:val="%4."/>
      <w:lvlJc w:val="left"/>
      <w:pPr>
        <w:ind w:left="3600" w:hanging="360"/>
      </w:pPr>
      <w:rPr>
        <w:sz w:val="24"/>
        <w:szCs w:val="24"/>
        <w:vertAlign w:val="baseline"/>
      </w:rPr>
    </w:lvl>
    <w:lvl w:ilvl="4">
      <w:start w:val="1"/>
      <w:numFmt w:val="lowerLetter"/>
      <w:lvlText w:val="%5."/>
      <w:lvlJc w:val="left"/>
      <w:pPr>
        <w:ind w:left="4320" w:hanging="360"/>
      </w:pPr>
      <w:rPr>
        <w:sz w:val="24"/>
        <w:szCs w:val="24"/>
        <w:vertAlign w:val="baseline"/>
      </w:rPr>
    </w:lvl>
    <w:lvl w:ilvl="5">
      <w:start w:val="1"/>
      <w:numFmt w:val="lowerRoman"/>
      <w:lvlText w:val="%6."/>
      <w:lvlJc w:val="right"/>
      <w:pPr>
        <w:ind w:left="5040" w:hanging="180"/>
      </w:pPr>
      <w:rPr>
        <w:sz w:val="24"/>
        <w:szCs w:val="24"/>
        <w:vertAlign w:val="baseline"/>
      </w:rPr>
    </w:lvl>
    <w:lvl w:ilvl="6">
      <w:start w:val="1"/>
      <w:numFmt w:val="decimal"/>
      <w:lvlText w:val="%7."/>
      <w:lvlJc w:val="left"/>
      <w:pPr>
        <w:ind w:left="5760" w:hanging="360"/>
      </w:pPr>
      <w:rPr>
        <w:sz w:val="24"/>
        <w:szCs w:val="24"/>
        <w:vertAlign w:val="baseline"/>
      </w:rPr>
    </w:lvl>
    <w:lvl w:ilvl="7">
      <w:start w:val="1"/>
      <w:numFmt w:val="lowerLetter"/>
      <w:lvlText w:val="%8."/>
      <w:lvlJc w:val="left"/>
      <w:pPr>
        <w:ind w:left="6480" w:hanging="360"/>
      </w:pPr>
      <w:rPr>
        <w:sz w:val="24"/>
        <w:szCs w:val="24"/>
        <w:vertAlign w:val="baseline"/>
      </w:rPr>
    </w:lvl>
    <w:lvl w:ilvl="8">
      <w:start w:val="1"/>
      <w:numFmt w:val="lowerRoman"/>
      <w:lvlText w:val="%9."/>
      <w:lvlJc w:val="right"/>
      <w:pPr>
        <w:ind w:left="7200" w:hanging="180"/>
      </w:pPr>
      <w:rPr>
        <w:sz w:val="24"/>
        <w:szCs w:val="24"/>
        <w:vertAlign w:val="baseline"/>
      </w:rPr>
    </w:lvl>
  </w:abstractNum>
  <w:abstractNum w:abstractNumId="26">
    <w:lvl w:ilvl="0">
      <w:start w:val="1"/>
      <w:numFmt w:val="bullet"/>
      <w:lvlText w:val="●"/>
      <w:lvlJc w:val="left"/>
      <w:pPr>
        <w:ind w:left="900" w:hanging="360"/>
      </w:pPr>
      <w:rPr>
        <w:rFonts w:ascii="Noto Sans Symbols" w:cs="Noto Sans Symbols" w:eastAsia="Noto Sans Symbols" w:hAnsi="Noto Sans Symbols"/>
        <w:sz w:val="24"/>
        <w:szCs w:val="24"/>
        <w:vertAlign w:val="baseline"/>
      </w:rPr>
    </w:lvl>
    <w:lvl w:ilvl="1">
      <w:start w:val="1"/>
      <w:numFmt w:val="bullet"/>
      <w:lvlText w:val="o"/>
      <w:lvlJc w:val="left"/>
      <w:pPr>
        <w:ind w:left="1620" w:hanging="360"/>
      </w:pPr>
      <w:rPr>
        <w:rFonts w:ascii="Courier New" w:cs="Courier New" w:eastAsia="Courier New" w:hAnsi="Courier New"/>
        <w:sz w:val="24"/>
        <w:szCs w:val="24"/>
        <w:vertAlign w:val="baseline"/>
      </w:rPr>
    </w:lvl>
    <w:lvl w:ilvl="2">
      <w:start w:val="1"/>
      <w:numFmt w:val="bullet"/>
      <w:lvlText w:val="▪"/>
      <w:lvlJc w:val="left"/>
      <w:pPr>
        <w:ind w:left="2340" w:hanging="360"/>
      </w:pPr>
      <w:rPr>
        <w:rFonts w:ascii="Noto Sans Symbols" w:cs="Noto Sans Symbols" w:eastAsia="Noto Sans Symbols" w:hAnsi="Noto Sans Symbols"/>
        <w:sz w:val="24"/>
        <w:szCs w:val="24"/>
        <w:vertAlign w:val="baseline"/>
      </w:rPr>
    </w:lvl>
    <w:lvl w:ilvl="3">
      <w:start w:val="1"/>
      <w:numFmt w:val="bullet"/>
      <w:lvlText w:val="●"/>
      <w:lvlJc w:val="left"/>
      <w:pPr>
        <w:ind w:left="3060" w:hanging="360"/>
      </w:pPr>
      <w:rPr>
        <w:rFonts w:ascii="Noto Sans Symbols" w:cs="Noto Sans Symbols" w:eastAsia="Noto Sans Symbols" w:hAnsi="Noto Sans Symbols"/>
        <w:sz w:val="24"/>
        <w:szCs w:val="24"/>
        <w:vertAlign w:val="baseline"/>
      </w:rPr>
    </w:lvl>
    <w:lvl w:ilvl="4">
      <w:start w:val="1"/>
      <w:numFmt w:val="bullet"/>
      <w:lvlText w:val="o"/>
      <w:lvlJc w:val="left"/>
      <w:pPr>
        <w:ind w:left="3780" w:hanging="360"/>
      </w:pPr>
      <w:rPr>
        <w:rFonts w:ascii="Courier New" w:cs="Courier New" w:eastAsia="Courier New" w:hAnsi="Courier New"/>
        <w:sz w:val="24"/>
        <w:szCs w:val="24"/>
        <w:vertAlign w:val="baseline"/>
      </w:rPr>
    </w:lvl>
    <w:lvl w:ilvl="5">
      <w:start w:val="1"/>
      <w:numFmt w:val="bullet"/>
      <w:lvlText w:val="▪"/>
      <w:lvlJc w:val="left"/>
      <w:pPr>
        <w:ind w:left="4500" w:hanging="360"/>
      </w:pPr>
      <w:rPr>
        <w:rFonts w:ascii="Noto Sans Symbols" w:cs="Noto Sans Symbols" w:eastAsia="Noto Sans Symbols" w:hAnsi="Noto Sans Symbols"/>
        <w:sz w:val="24"/>
        <w:szCs w:val="24"/>
        <w:vertAlign w:val="baseline"/>
      </w:rPr>
    </w:lvl>
    <w:lvl w:ilvl="6">
      <w:start w:val="1"/>
      <w:numFmt w:val="bullet"/>
      <w:lvlText w:val="●"/>
      <w:lvlJc w:val="left"/>
      <w:pPr>
        <w:ind w:left="5220" w:hanging="360"/>
      </w:pPr>
      <w:rPr>
        <w:rFonts w:ascii="Noto Sans Symbols" w:cs="Noto Sans Symbols" w:eastAsia="Noto Sans Symbols" w:hAnsi="Noto Sans Symbols"/>
        <w:sz w:val="24"/>
        <w:szCs w:val="24"/>
        <w:vertAlign w:val="baseline"/>
      </w:rPr>
    </w:lvl>
    <w:lvl w:ilvl="7">
      <w:start w:val="1"/>
      <w:numFmt w:val="bullet"/>
      <w:lvlText w:val="o"/>
      <w:lvlJc w:val="left"/>
      <w:pPr>
        <w:ind w:left="5940" w:hanging="360"/>
      </w:pPr>
      <w:rPr>
        <w:rFonts w:ascii="Courier New" w:cs="Courier New" w:eastAsia="Courier New" w:hAnsi="Courier New"/>
        <w:sz w:val="24"/>
        <w:szCs w:val="24"/>
        <w:vertAlign w:val="baseline"/>
      </w:rPr>
    </w:lvl>
    <w:lvl w:ilvl="8">
      <w:start w:val="1"/>
      <w:numFmt w:val="bullet"/>
      <w:lvlText w:val="▪"/>
      <w:lvlJc w:val="left"/>
      <w:pPr>
        <w:ind w:left="6660" w:hanging="360"/>
      </w:pPr>
      <w:rPr>
        <w:rFonts w:ascii="Noto Sans Symbols" w:cs="Noto Sans Symbols" w:eastAsia="Noto Sans Symbols" w:hAnsi="Noto Sans Symbols"/>
        <w:sz w:val="24"/>
        <w:szCs w:val="24"/>
        <w:vertAlign w:val="baseline"/>
      </w:rPr>
    </w:lvl>
  </w:abstractNum>
  <w:abstractNum w:abstractNumId="27">
    <w:lvl w:ilvl="0">
      <w:start w:val="1"/>
      <w:numFmt w:val="bullet"/>
      <w:lvlText w:val="▪"/>
      <w:lvlJc w:val="left"/>
      <w:pPr>
        <w:ind w:left="1080" w:hanging="360"/>
      </w:pPr>
      <w:rPr>
        <w:rFonts w:ascii="Noto Sans Symbols" w:cs="Noto Sans Symbols" w:eastAsia="Noto Sans Symbols" w:hAnsi="Noto Sans Symbols"/>
        <w:sz w:val="24"/>
        <w:szCs w:val="24"/>
        <w:vertAlign w:val="baseline"/>
      </w:rPr>
    </w:lvl>
    <w:lvl w:ilvl="1">
      <w:start w:val="1"/>
      <w:numFmt w:val="bullet"/>
      <w:lvlText w:val="o"/>
      <w:lvlJc w:val="left"/>
      <w:pPr>
        <w:ind w:left="1800" w:hanging="360"/>
      </w:pPr>
      <w:rPr>
        <w:rFonts w:ascii="Courier New" w:cs="Courier New" w:eastAsia="Courier New" w:hAnsi="Courier New"/>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sz w:val="24"/>
        <w:szCs w:val="24"/>
        <w:vertAlign w:val="baseline"/>
      </w:rPr>
    </w:lvl>
    <w:lvl w:ilvl="4">
      <w:start w:val="1"/>
      <w:numFmt w:val="bullet"/>
      <w:lvlText w:val="o"/>
      <w:lvlJc w:val="left"/>
      <w:pPr>
        <w:ind w:left="3960" w:hanging="360"/>
      </w:pPr>
      <w:rPr>
        <w:rFonts w:ascii="Courier New" w:cs="Courier New" w:eastAsia="Courier New" w:hAnsi="Courier New"/>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sz w:val="24"/>
        <w:szCs w:val="24"/>
        <w:vertAlign w:val="baseline"/>
      </w:rPr>
    </w:lvl>
    <w:lvl w:ilvl="7">
      <w:start w:val="1"/>
      <w:numFmt w:val="bullet"/>
      <w:lvlText w:val="o"/>
      <w:lvlJc w:val="left"/>
      <w:pPr>
        <w:ind w:left="6120" w:hanging="360"/>
      </w:pPr>
      <w:rPr>
        <w:rFonts w:ascii="Courier New" w:cs="Courier New" w:eastAsia="Courier New" w:hAnsi="Courier New"/>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sz w:val="24"/>
        <w:szCs w:val="24"/>
        <w:vertAlign w:val="baseli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hanging="1"/>
      <w:jc w:val="left"/>
    </w:pPr>
    <w:rPr>
      <w:rFonts w:ascii="Times New Roman" w:cs="Times New Roman" w:eastAsia="Times New Roman" w:hAnsi="Times New Roman"/>
      <w:b w:val="0"/>
      <w:i w:val="0"/>
      <w:smallCaps w:val="1"/>
      <w:strike w:val="0"/>
      <w:color w:val="000000"/>
      <w:sz w:val="36"/>
      <w:szCs w:val="36"/>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1" w:lineRule="auto"/>
      <w:ind w:left="0" w:right="0" w:hanging="1"/>
      <w:jc w:val="left"/>
    </w:pPr>
    <w:rPr>
      <w:rFonts w:ascii="Times New Roman" w:cs="Times New Roman" w:eastAsia="Times New Roman" w:hAnsi="Times New Roman"/>
      <w:b w:val="0"/>
      <w:i w:val="0"/>
      <w:smallCaps w:val="1"/>
      <w:strike w:val="0"/>
      <w:color w:val="000000"/>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1" w:lineRule="auto"/>
      <w:ind w:left="0" w:right="0" w:hanging="1"/>
      <w:jc w:val="left"/>
    </w:pPr>
    <w:rPr>
      <w:rFonts w:ascii="Times New Roman" w:cs="Times New Roman" w:eastAsia="Times New Roman" w:hAnsi="Times New Roman"/>
      <w:b w:val="0"/>
      <w:i w:val="1"/>
      <w:smallCaps w:val="1"/>
      <w:strike w:val="0"/>
      <w:color w:val="000000"/>
      <w:sz w:val="26"/>
      <w:szCs w:val="26"/>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1"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1" w:lineRule="auto"/>
      <w:ind w:left="0" w:right="0" w:hanging="1"/>
      <w:jc w:val="left"/>
    </w:pPr>
    <w:rPr>
      <w:rFonts w:ascii="Times New Roman" w:cs="Times New Roman" w:eastAsia="Times New Roman" w:hAnsi="Times New Roman"/>
      <w:b w:val="0"/>
      <w:i w:val="1"/>
      <w:smallCaps w:val="0"/>
      <w:strike w:val="0"/>
      <w:color w:val="000000"/>
      <w:sz w:val="24"/>
      <w:szCs w:val="24"/>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1" w:lineRule="auto"/>
      <w:ind w:left="0" w:right="0" w:hanging="1"/>
      <w:jc w:val="left"/>
    </w:pPr>
    <w:rPr>
      <w:rFonts w:ascii="Times New Roman" w:cs="Times New Roman" w:eastAsia="Times New Roman" w:hAnsi="Times New Roman"/>
      <w:b w:val="1"/>
      <w:i w:val="0"/>
      <w:smallCaps w:val="0"/>
      <w:strike w:val="0"/>
      <w:color w:val="595959"/>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hanging="1"/>
      <w:jc w:val="left"/>
    </w:pPr>
    <w:rPr>
      <w:rFonts w:ascii="Times New Roman" w:cs="Times New Roman" w:eastAsia="Times New Roman" w:hAnsi="Times New Roman"/>
      <w:b w:val="0"/>
      <w:i w:val="0"/>
      <w:smallCaps w:val="1"/>
      <w:strike w:val="0"/>
      <w:color w:val="000000"/>
      <w:sz w:val="52"/>
      <w:szCs w:val="52"/>
      <w:u w:val="none"/>
      <w:shd w:fill="auto" w:val="clear"/>
      <w:vertAlign w:val="baseline"/>
    </w:rPr>
  </w:style>
  <w:style w:type="paragraph" w:styleId="Normal" w:default="1">
    <w:name w:val="Normal"/>
    <w:qFormat w:val="1"/>
    <w:rsid w:val="00302E2F"/>
    <w:pPr>
      <w:spacing w:line="1" w:lineRule="atLeast"/>
      <w:ind w:left="-1" w:hanging="1"/>
      <w:textAlignment w:val="top"/>
      <w:outlineLvl w:val="0"/>
    </w:pPr>
    <w:rPr>
      <w:position w:val="-1"/>
    </w:rPr>
  </w:style>
  <w:style w:type="paragraph" w:styleId="Heading1">
    <w:name w:val="heading 1"/>
    <w:basedOn w:val="normal1"/>
    <w:next w:val="normal1"/>
    <w:uiPriority w:val="9"/>
    <w:qFormat w:val="1"/>
    <w:pPr>
      <w:spacing w:before="480"/>
      <w:outlineLvl w:val="0"/>
    </w:pPr>
    <w:rPr>
      <w:smallCaps w:val="1"/>
      <w:spacing w:val="5"/>
      <w:sz w:val="36"/>
      <w:szCs w:val="36"/>
    </w:rPr>
  </w:style>
  <w:style w:type="paragraph" w:styleId="Heading2">
    <w:name w:val="heading 2"/>
    <w:basedOn w:val="normal1"/>
    <w:next w:val="normal1"/>
    <w:uiPriority w:val="9"/>
    <w:unhideWhenUsed w:val="1"/>
    <w:qFormat w:val="1"/>
    <w:pPr>
      <w:spacing w:before="200" w:line="271" w:lineRule="auto"/>
      <w:outlineLvl w:val="1"/>
    </w:pPr>
    <w:rPr>
      <w:smallCaps w:val="1"/>
      <w:sz w:val="28"/>
      <w:szCs w:val="28"/>
    </w:rPr>
  </w:style>
  <w:style w:type="paragraph" w:styleId="Heading3">
    <w:name w:val="heading 3"/>
    <w:basedOn w:val="normal1"/>
    <w:next w:val="normal1"/>
    <w:uiPriority w:val="9"/>
    <w:semiHidden w:val="1"/>
    <w:unhideWhenUsed w:val="1"/>
    <w:qFormat w:val="1"/>
    <w:pPr>
      <w:spacing w:before="200" w:line="271" w:lineRule="auto"/>
      <w:outlineLvl w:val="2"/>
    </w:pPr>
    <w:rPr>
      <w:i w:val="1"/>
      <w:iCs w:val="1"/>
      <w:smallCaps w:val="1"/>
      <w:spacing w:val="5"/>
      <w:sz w:val="26"/>
      <w:szCs w:val="26"/>
    </w:rPr>
  </w:style>
  <w:style w:type="paragraph" w:styleId="Heading4">
    <w:name w:val="heading 4"/>
    <w:basedOn w:val="normal1"/>
    <w:next w:val="normal1"/>
    <w:uiPriority w:val="9"/>
    <w:semiHidden w:val="1"/>
    <w:unhideWhenUsed w:val="1"/>
    <w:qFormat w:val="1"/>
    <w:pPr>
      <w:spacing w:line="271" w:lineRule="auto"/>
      <w:outlineLvl w:val="3"/>
    </w:pPr>
    <w:rPr>
      <w:b w:val="1"/>
      <w:bCs w:val="1"/>
      <w:spacing w:val="5"/>
    </w:rPr>
  </w:style>
  <w:style w:type="paragraph" w:styleId="Heading5">
    <w:name w:val="heading 5"/>
    <w:basedOn w:val="normal1"/>
    <w:next w:val="normal1"/>
    <w:uiPriority w:val="9"/>
    <w:semiHidden w:val="1"/>
    <w:unhideWhenUsed w:val="1"/>
    <w:qFormat w:val="1"/>
    <w:pPr>
      <w:spacing w:line="271" w:lineRule="auto"/>
      <w:outlineLvl w:val="4"/>
    </w:pPr>
    <w:rPr>
      <w:i w:val="1"/>
      <w:iCs w:val="1"/>
    </w:rPr>
  </w:style>
  <w:style w:type="paragraph" w:styleId="Heading6">
    <w:name w:val="heading 6"/>
    <w:basedOn w:val="normal1"/>
    <w:next w:val="normal1"/>
    <w:uiPriority w:val="9"/>
    <w:semiHidden w:val="1"/>
    <w:unhideWhenUsed w:val="1"/>
    <w:qFormat w:val="1"/>
    <w:pPr>
      <w:shd w:color="auto" w:fill="ffffff" w:val="clear"/>
      <w:spacing w:line="271" w:lineRule="auto"/>
      <w:outlineLvl w:val="5"/>
    </w:pPr>
    <w:rPr>
      <w:b w:val="1"/>
      <w:bCs w:val="1"/>
      <w:color w:val="595959"/>
      <w:spacing w:val="5"/>
      <w:sz w:val="20"/>
      <w:szCs w:val="20"/>
    </w:rPr>
  </w:style>
  <w:style w:type="paragraph" w:styleId="Heading7">
    <w:name w:val="heading 7"/>
    <w:basedOn w:val="normal1"/>
    <w:next w:val="normal1"/>
    <w:qFormat w:val="1"/>
    <w:pPr>
      <w:outlineLvl w:val="6"/>
    </w:pPr>
    <w:rPr>
      <w:b w:val="1"/>
      <w:bCs w:val="1"/>
      <w:i w:val="1"/>
      <w:iCs w:val="1"/>
      <w:color w:val="5a5a5a"/>
      <w:sz w:val="20"/>
      <w:szCs w:val="20"/>
    </w:rPr>
  </w:style>
  <w:style w:type="paragraph" w:styleId="Heading8">
    <w:name w:val="heading 8"/>
    <w:basedOn w:val="normal1"/>
    <w:next w:val="normal1"/>
    <w:qFormat w:val="1"/>
    <w:pPr>
      <w:outlineLvl w:val="7"/>
    </w:pPr>
    <w:rPr>
      <w:b w:val="1"/>
      <w:bCs w:val="1"/>
      <w:color w:val="7f7f7f"/>
      <w:sz w:val="20"/>
      <w:szCs w:val="20"/>
    </w:rPr>
  </w:style>
  <w:style w:type="paragraph" w:styleId="Heading9">
    <w:name w:val="heading 9"/>
    <w:basedOn w:val="normal1"/>
    <w:next w:val="normal1"/>
    <w:qFormat w:val="1"/>
    <w:pPr>
      <w:spacing w:line="271" w:lineRule="auto"/>
      <w:outlineLvl w:val="8"/>
    </w:pPr>
    <w:rPr>
      <w:b w:val="1"/>
      <w:bCs w:val="1"/>
      <w:i w:val="1"/>
      <w:iCs w:val="1"/>
      <w:color w:val="7f7f7f"/>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qFormat w:val="1"/>
    <w:rPr>
      <w:smallCaps w:val="1"/>
      <w:spacing w:val="5"/>
      <w:w w:val="100"/>
      <w:position w:val="0"/>
      <w:sz w:val="36"/>
      <w:szCs w:val="36"/>
      <w:effect w:val="none"/>
      <w:vertAlign w:val="baseline"/>
      <w:em w:val="none"/>
    </w:rPr>
  </w:style>
  <w:style w:type="character" w:styleId="Heading2Char" w:customStyle="1">
    <w:name w:val="Heading 2 Char"/>
    <w:qFormat w:val="1"/>
    <w:rPr>
      <w:smallCaps w:val="1"/>
      <w:w w:val="100"/>
      <w:position w:val="0"/>
      <w:sz w:val="28"/>
      <w:szCs w:val="28"/>
      <w:effect w:val="none"/>
      <w:vertAlign w:val="baseline"/>
      <w:em w:val="none"/>
    </w:rPr>
  </w:style>
  <w:style w:type="character" w:styleId="Heading3Char" w:customStyle="1">
    <w:name w:val="Heading 3 Char"/>
    <w:qFormat w:val="1"/>
    <w:rPr>
      <w:i w:val="1"/>
      <w:iCs w:val="1"/>
      <w:smallCaps w:val="1"/>
      <w:spacing w:val="5"/>
      <w:w w:val="100"/>
      <w:position w:val="0"/>
      <w:sz w:val="26"/>
      <w:szCs w:val="26"/>
      <w:effect w:val="none"/>
      <w:vertAlign w:val="baseline"/>
      <w:em w:val="none"/>
    </w:rPr>
  </w:style>
  <w:style w:type="character" w:styleId="Heading4Char" w:customStyle="1">
    <w:name w:val="Heading 4 Char"/>
    <w:qFormat w:val="1"/>
    <w:rPr>
      <w:b w:val="1"/>
      <w:bCs w:val="1"/>
      <w:spacing w:val="5"/>
      <w:w w:val="100"/>
      <w:position w:val="0"/>
      <w:sz w:val="24"/>
      <w:szCs w:val="24"/>
      <w:effect w:val="none"/>
      <w:vertAlign w:val="baseline"/>
      <w:em w:val="none"/>
    </w:rPr>
  </w:style>
  <w:style w:type="character" w:styleId="Heading5Char" w:customStyle="1">
    <w:name w:val="Heading 5 Char"/>
    <w:qFormat w:val="1"/>
    <w:rPr>
      <w:i w:val="1"/>
      <w:iCs w:val="1"/>
      <w:w w:val="100"/>
      <w:position w:val="0"/>
      <w:sz w:val="24"/>
      <w:szCs w:val="24"/>
      <w:effect w:val="none"/>
      <w:vertAlign w:val="baseline"/>
      <w:em w:val="none"/>
    </w:rPr>
  </w:style>
  <w:style w:type="character" w:styleId="Heading6Char" w:customStyle="1">
    <w:name w:val="Heading 6 Char"/>
    <w:qFormat w:val="1"/>
    <w:rPr>
      <w:b w:val="1"/>
      <w:bCs w:val="1"/>
      <w:color w:val="595959"/>
      <w:spacing w:val="5"/>
      <w:w w:val="100"/>
      <w:position w:val="0"/>
      <w:sz w:val="24"/>
      <w:effect w:val="none"/>
      <w:shd w:color="auto" w:fill="ffffff" w:val="clear"/>
      <w:vertAlign w:val="baseline"/>
      <w:em w:val="none"/>
    </w:rPr>
  </w:style>
  <w:style w:type="character" w:styleId="Heading7Char" w:customStyle="1">
    <w:name w:val="Heading 7 Char"/>
    <w:qFormat w:val="1"/>
    <w:rPr>
      <w:b w:val="1"/>
      <w:bCs w:val="1"/>
      <w:i w:val="1"/>
      <w:iCs w:val="1"/>
      <w:color w:val="5a5a5a"/>
      <w:w w:val="100"/>
      <w:position w:val="0"/>
      <w:sz w:val="20"/>
      <w:szCs w:val="20"/>
      <w:effect w:val="none"/>
      <w:vertAlign w:val="baseline"/>
      <w:em w:val="none"/>
    </w:rPr>
  </w:style>
  <w:style w:type="character" w:styleId="Heading8Char" w:customStyle="1">
    <w:name w:val="Heading 8 Char"/>
    <w:qFormat w:val="1"/>
    <w:rPr>
      <w:b w:val="1"/>
      <w:bCs w:val="1"/>
      <w:color w:val="7f7f7f"/>
      <w:w w:val="100"/>
      <w:position w:val="0"/>
      <w:sz w:val="20"/>
      <w:szCs w:val="20"/>
      <w:effect w:val="none"/>
      <w:vertAlign w:val="baseline"/>
      <w:em w:val="none"/>
    </w:rPr>
  </w:style>
  <w:style w:type="character" w:styleId="Heading9Char" w:customStyle="1">
    <w:name w:val="Heading 9 Char"/>
    <w:qFormat w:val="1"/>
    <w:rPr>
      <w:b w:val="1"/>
      <w:bCs w:val="1"/>
      <w:i w:val="1"/>
      <w:iCs w:val="1"/>
      <w:color w:val="7f7f7f"/>
      <w:w w:val="100"/>
      <w:position w:val="0"/>
      <w:sz w:val="18"/>
      <w:szCs w:val="18"/>
      <w:effect w:val="none"/>
      <w:vertAlign w:val="baseline"/>
      <w:em w:val="none"/>
    </w:rPr>
  </w:style>
  <w:style w:type="character" w:styleId="BalloonTextChar" w:customStyle="1">
    <w:name w:val="Balloon Text Char"/>
    <w:qFormat w:val="1"/>
    <w:rPr>
      <w:rFonts w:ascii="Tahoma" w:cs="Tahoma" w:hAnsi="Tahoma"/>
      <w:w w:val="100"/>
      <w:position w:val="0"/>
      <w:sz w:val="16"/>
      <w:szCs w:val="16"/>
      <w:effect w:val="none"/>
      <w:vertAlign w:val="baseline"/>
      <w:em w:val="none"/>
    </w:rPr>
  </w:style>
  <w:style w:type="character" w:styleId="TitleChar" w:customStyle="1">
    <w:name w:val="Title Char"/>
    <w:qFormat w:val="1"/>
    <w:rPr>
      <w:smallCaps w:val="1"/>
      <w:w w:val="100"/>
      <w:position w:val="0"/>
      <w:sz w:val="52"/>
      <w:szCs w:val="52"/>
      <w:effect w:val="none"/>
      <w:vertAlign w:val="baseline"/>
      <w:em w:val="none"/>
    </w:rPr>
  </w:style>
  <w:style w:type="character" w:styleId="SubtitleChar" w:customStyle="1">
    <w:name w:val="Subtitle Char"/>
    <w:qFormat w:val="1"/>
    <w:rPr>
      <w:i w:val="1"/>
      <w:iCs w:val="1"/>
      <w:smallCaps w:val="1"/>
      <w:spacing w:val="10"/>
      <w:w w:val="100"/>
      <w:position w:val="0"/>
      <w:sz w:val="28"/>
      <w:szCs w:val="28"/>
      <w:effect w:val="none"/>
      <w:vertAlign w:val="baseline"/>
      <w:em w:val="none"/>
    </w:rPr>
  </w:style>
  <w:style w:type="character" w:styleId="Strong">
    <w:name w:val="Strong"/>
    <w:qFormat w:val="1"/>
    <w:rPr>
      <w:b w:val="1"/>
      <w:bCs w:val="1"/>
      <w:w w:val="100"/>
      <w:position w:val="0"/>
      <w:sz w:val="24"/>
      <w:effect w:val="none"/>
      <w:vertAlign w:val="baseline"/>
      <w:em w:val="none"/>
    </w:rPr>
  </w:style>
  <w:style w:type="character" w:styleId="Emphasis">
    <w:name w:val="Emphasis"/>
    <w:qFormat w:val="1"/>
    <w:rPr>
      <w:b w:val="1"/>
      <w:bCs w:val="1"/>
      <w:i w:val="1"/>
      <w:iCs w:val="1"/>
      <w:spacing w:val="10"/>
      <w:w w:val="100"/>
      <w:position w:val="0"/>
      <w:sz w:val="24"/>
      <w:effect w:val="none"/>
      <w:vertAlign w:val="baseline"/>
      <w:em w:val="none"/>
    </w:rPr>
  </w:style>
  <w:style w:type="character" w:styleId="QuoteChar" w:customStyle="1">
    <w:name w:val="Quote Char"/>
    <w:qFormat w:val="1"/>
    <w:rPr>
      <w:i w:val="1"/>
      <w:iCs w:val="1"/>
      <w:w w:val="100"/>
      <w:position w:val="0"/>
      <w:sz w:val="24"/>
      <w:effect w:val="none"/>
      <w:vertAlign w:val="baseline"/>
      <w:em w:val="none"/>
    </w:rPr>
  </w:style>
  <w:style w:type="character" w:styleId="IntenseQuoteChar" w:customStyle="1">
    <w:name w:val="Intense Quote Char"/>
    <w:qFormat w:val="1"/>
    <w:rPr>
      <w:i w:val="1"/>
      <w:iCs w:val="1"/>
      <w:w w:val="100"/>
      <w:position w:val="0"/>
      <w:sz w:val="24"/>
      <w:effect w:val="none"/>
      <w:vertAlign w:val="baseline"/>
      <w:em w:val="none"/>
    </w:rPr>
  </w:style>
  <w:style w:type="character" w:styleId="SubtleEmphasis">
    <w:name w:val="Subtle Emphasis"/>
    <w:qFormat w:val="1"/>
    <w:rPr>
      <w:i w:val="1"/>
      <w:iCs w:val="1"/>
      <w:w w:val="100"/>
      <w:position w:val="0"/>
      <w:sz w:val="24"/>
      <w:effect w:val="none"/>
      <w:vertAlign w:val="baseline"/>
      <w:em w:val="none"/>
    </w:rPr>
  </w:style>
  <w:style w:type="character" w:styleId="IntenseEmphasis">
    <w:name w:val="Intense Emphasis"/>
    <w:qFormat w:val="1"/>
    <w:rPr>
      <w:b w:val="1"/>
      <w:bCs w:val="1"/>
      <w:i w:val="1"/>
      <w:iCs w:val="1"/>
      <w:w w:val="100"/>
      <w:position w:val="0"/>
      <w:sz w:val="24"/>
      <w:effect w:val="none"/>
      <w:vertAlign w:val="baseline"/>
      <w:em w:val="none"/>
    </w:rPr>
  </w:style>
  <w:style w:type="character" w:styleId="SubtleReference">
    <w:name w:val="Subtle Reference"/>
    <w:qFormat w:val="1"/>
    <w:rPr>
      <w:smallCaps w:val="1"/>
      <w:w w:val="100"/>
      <w:position w:val="0"/>
      <w:sz w:val="24"/>
      <w:effect w:val="none"/>
      <w:vertAlign w:val="baseline"/>
      <w:em w:val="none"/>
    </w:rPr>
  </w:style>
  <w:style w:type="character" w:styleId="IntenseReference">
    <w:name w:val="Intense Reference"/>
    <w:qFormat w:val="1"/>
    <w:rPr>
      <w:b w:val="1"/>
      <w:bCs w:val="1"/>
      <w:smallCaps w:val="1"/>
      <w:w w:val="100"/>
      <w:position w:val="0"/>
      <w:sz w:val="24"/>
      <w:effect w:val="none"/>
      <w:vertAlign w:val="baseline"/>
      <w:em w:val="none"/>
    </w:rPr>
  </w:style>
  <w:style w:type="character" w:styleId="BookTitle">
    <w:name w:val="Book Title"/>
    <w:qFormat w:val="1"/>
    <w:rPr>
      <w:i w:val="1"/>
      <w:iCs w:val="1"/>
      <w:smallCaps w:val="1"/>
      <w:spacing w:val="5"/>
      <w:w w:val="100"/>
      <w:position w:val="0"/>
      <w:sz w:val="24"/>
      <w:effect w:val="none"/>
      <w:vertAlign w:val="baseline"/>
      <w:em w:val="none"/>
    </w:rPr>
  </w:style>
  <w:style w:type="character" w:styleId="HeaderChar" w:customStyle="1">
    <w:name w:val="Header Char"/>
    <w:basedOn w:val="DefaultParagraphFont"/>
    <w:qFormat w:val="1"/>
    <w:rPr>
      <w:w w:val="100"/>
      <w:position w:val="0"/>
      <w:sz w:val="24"/>
      <w:effect w:val="none"/>
      <w:vertAlign w:val="baseline"/>
      <w:em w:val="none"/>
    </w:rPr>
  </w:style>
  <w:style w:type="character" w:styleId="FooterChar" w:customStyle="1">
    <w:name w:val="Footer Char"/>
    <w:basedOn w:val="DefaultParagraphFont"/>
    <w:qFormat w:val="1"/>
    <w:rPr>
      <w:w w:val="100"/>
      <w:position w:val="0"/>
      <w:sz w:val="24"/>
      <w:effect w:val="none"/>
      <w:vertAlign w:val="baseline"/>
      <w:em w:val="none"/>
    </w:rPr>
  </w:style>
  <w:style w:type="character" w:styleId="CommentReference">
    <w:name w:val="annotation reference"/>
    <w:qFormat w:val="1"/>
    <w:rPr>
      <w:w w:val="100"/>
      <w:position w:val="0"/>
      <w:sz w:val="16"/>
      <w:szCs w:val="16"/>
      <w:effect w:val="none"/>
      <w:vertAlign w:val="baseline"/>
      <w:em w:val="none"/>
    </w:rPr>
  </w:style>
  <w:style w:type="character" w:styleId="CommentTextChar" w:customStyle="1">
    <w:name w:val="Comment Text Char"/>
    <w:qFormat w:val="1"/>
    <w:rPr>
      <w:w w:val="100"/>
      <w:position w:val="0"/>
      <w:sz w:val="20"/>
      <w:szCs w:val="20"/>
      <w:effect w:val="none"/>
      <w:vertAlign w:val="baseline"/>
      <w:em w:val="none"/>
    </w:rPr>
  </w:style>
  <w:style w:type="character" w:styleId="CommentSubjectChar" w:customStyle="1">
    <w:name w:val="Comment Subject Char"/>
    <w:qFormat w:val="1"/>
    <w:rPr>
      <w:b w:val="1"/>
      <w:bCs w:val="1"/>
      <w:w w:val="100"/>
      <w:position w:val="0"/>
      <w:sz w:val="20"/>
      <w:szCs w:val="20"/>
      <w:effect w:val="none"/>
      <w:vertAlign w:val="baseline"/>
      <w:em w:val="none"/>
    </w:rPr>
  </w:style>
  <w:style w:type="character" w:styleId="Hyperlink">
    <w:name w:val="Hyperlink"/>
    <w:rPr>
      <w:color w:val="0000ff"/>
      <w:w w:val="100"/>
      <w:position w:val="0"/>
      <w:sz w:val="24"/>
      <w:u w:val="single"/>
      <w:effect w:val="none"/>
      <w:vertAlign w:val="baseline"/>
      <w:em w:val="none"/>
    </w:rPr>
  </w:style>
  <w:style w:type="character" w:styleId="NoSpacingChar" w:customStyle="1">
    <w:name w:val="No Spacing Char"/>
    <w:basedOn w:val="DefaultParagraphFont"/>
    <w:qFormat w:val="1"/>
    <w:rPr>
      <w:w w:val="100"/>
      <w:position w:val="0"/>
      <w:sz w:val="24"/>
      <w:effect w:val="none"/>
      <w:vertAlign w:val="baseline"/>
      <w:em w:val="none"/>
    </w:rPr>
  </w:style>
  <w:style w:type="character" w:styleId="ListParagraphChar" w:customStyle="1">
    <w:name w:val="List Paragraph Char"/>
    <w:basedOn w:val="DefaultParagraphFont"/>
    <w:qFormat w:val="1"/>
    <w:rPr>
      <w:w w:val="100"/>
      <w:position w:val="0"/>
      <w:sz w:val="24"/>
      <w:effect w:val="none"/>
      <w:vertAlign w:val="baseline"/>
      <w:em w:val="none"/>
    </w:rPr>
  </w:style>
  <w:style w:type="character" w:styleId="BodyTextChar" w:customStyle="1">
    <w:name w:val="Body Text Char"/>
    <w:qFormat w:val="1"/>
    <w:rPr>
      <w:rFonts w:ascii="Times New Roman" w:cs="Times New Roman" w:hAnsi="Times New Roman"/>
      <w:w w:val="100"/>
      <w:position w:val="0"/>
      <w:sz w:val="20"/>
      <w:szCs w:val="20"/>
      <w:effect w:val="none"/>
      <w:vertAlign w:val="baseline"/>
      <w:em w:val="none"/>
    </w:rPr>
  </w:style>
  <w:style w:type="character" w:styleId="MessageHeaderLabel" w:customStyle="1">
    <w:name w:val="Message Header Label"/>
    <w:qFormat w:val="1"/>
    <w:rPr>
      <w:rFonts w:ascii="Arial Black" w:cs="Arial Black" w:hAnsi="Arial Black"/>
      <w:w w:val="100"/>
      <w:position w:val="0"/>
      <w:sz w:val="18"/>
      <w:szCs w:val="18"/>
      <w:effect w:val="none"/>
      <w:vertAlign w:val="baseline"/>
      <w:em w:val="none"/>
    </w:rPr>
  </w:style>
  <w:style w:type="character" w:styleId="DocumentMapChar" w:customStyle="1">
    <w:name w:val="Document Map Char"/>
    <w:qFormat w:val="1"/>
    <w:rPr>
      <w:rFonts w:ascii="Tahoma" w:cs="Tahoma" w:hAnsi="Tahoma"/>
      <w:w w:val="100"/>
      <w:position w:val="0"/>
      <w:sz w:val="16"/>
      <w:szCs w:val="16"/>
      <w:effect w:val="none"/>
      <w:vertAlign w:val="baseline"/>
      <w:em w:val="none"/>
    </w:rPr>
  </w:style>
  <w:style w:type="character" w:styleId="UnresolvedMention" w:customStyle="1">
    <w:name w:val="Unresolved Mention"/>
    <w:qFormat w:val="1"/>
    <w:rPr>
      <w:color w:val="605e5c"/>
      <w:w w:val="100"/>
      <w:position w:val="0"/>
      <w:sz w:val="24"/>
      <w:effect w:val="none"/>
      <w:shd w:color="auto" w:fill="e1dfdd" w:val="clear"/>
      <w:vertAlign w:val="baseline"/>
      <w:em w:val="none"/>
    </w:rPr>
  </w:style>
  <w:style w:type="character" w:styleId="LineNumber">
    <w:name w:val="line number"/>
  </w:style>
  <w:style w:type="paragraph" w:styleId="Heading" w:customStyle="1">
    <w:name w:val="Heading"/>
    <w:basedOn w:val="Normal"/>
    <w:next w:val="BodyText"/>
    <w:qFormat w:val="1"/>
    <w:pPr>
      <w:keepNext w:val="1"/>
      <w:spacing w:after="120" w:before="240"/>
    </w:pPr>
    <w:rPr>
      <w:rFonts w:ascii="Liberation Sans" w:hAnsi="Liberation Sans"/>
      <w:sz w:val="28"/>
      <w:szCs w:val="28"/>
    </w:rPr>
  </w:style>
  <w:style w:type="paragraph" w:styleId="BodyText">
    <w:name w:val="Body Text"/>
    <w:basedOn w:val="normal1"/>
    <w:rPr>
      <w:sz w:val="20"/>
      <w:szCs w:val="20"/>
    </w:rPr>
  </w:style>
  <w:style w:type="paragraph" w:styleId="List">
    <w:name w:val="List"/>
    <w:basedOn w:val="BodyText"/>
  </w:style>
  <w:style w:type="paragraph" w:styleId="Caption">
    <w:name w:val="caption"/>
    <w:basedOn w:val="Normal"/>
    <w:qFormat w:val="1"/>
    <w:pPr>
      <w:suppressLineNumbers w:val="1"/>
      <w:spacing w:after="120" w:before="120"/>
    </w:pPr>
    <w:rPr>
      <w:i w:val="1"/>
      <w:iCs w:val="1"/>
    </w:rPr>
  </w:style>
  <w:style w:type="paragraph" w:styleId="Index" w:customStyle="1">
    <w:name w:val="Index"/>
    <w:basedOn w:val="Normal"/>
    <w:qFormat w:val="1"/>
    <w:pPr>
      <w:suppressLineNumbers w:val="1"/>
    </w:pPr>
  </w:style>
  <w:style w:type="paragraph" w:styleId="normal1" w:customStyle="1">
    <w:name w:val="normal1"/>
    <w:qFormat w:val="1"/>
    <w:pPr>
      <w:ind w:hanging="1"/>
    </w:pPr>
  </w:style>
  <w:style w:type="paragraph" w:styleId="Title">
    <w:name w:val="Title"/>
    <w:basedOn w:val="normal1"/>
    <w:next w:val="normal1"/>
    <w:uiPriority w:val="10"/>
    <w:qFormat w:val="1"/>
    <w:pPr>
      <w:spacing w:after="300"/>
    </w:pPr>
    <w:rPr>
      <w:smallCaps w:val="1"/>
      <w:sz w:val="52"/>
      <w:szCs w:val="52"/>
    </w:rPr>
  </w:style>
  <w:style w:type="paragraph" w:styleId="BalloonText">
    <w:name w:val="Balloon Text"/>
    <w:basedOn w:val="normal1"/>
    <w:qFormat w:val="1"/>
    <w:rPr>
      <w:rFonts w:ascii="Tahoma" w:hAnsi="Tahoma"/>
      <w:sz w:val="16"/>
      <w:szCs w:val="16"/>
    </w:rPr>
  </w:style>
  <w:style w:type="paragraph" w:styleId="Subtitle">
    <w:name w:val="Subtitle"/>
    <w:basedOn w:val="normal1"/>
    <w:next w:val="normal1"/>
    <w:uiPriority w:val="11"/>
    <w:qFormat w:val="1"/>
    <w:rPr>
      <w:i w:val="1"/>
      <w:smallCaps w:val="1"/>
      <w:sz w:val="28"/>
      <w:szCs w:val="28"/>
    </w:rPr>
  </w:style>
  <w:style w:type="paragraph" w:styleId="NoSpacing">
    <w:name w:val="No Spacing"/>
    <w:basedOn w:val="normal1"/>
    <w:qFormat w:val="1"/>
  </w:style>
  <w:style w:type="paragraph" w:styleId="ListParagraph">
    <w:name w:val="List Paragraph"/>
    <w:basedOn w:val="normal1"/>
    <w:qFormat w:val="1"/>
    <w:pPr>
      <w:ind w:left="720"/>
    </w:pPr>
  </w:style>
  <w:style w:type="paragraph" w:styleId="Quote">
    <w:name w:val="Quote"/>
    <w:basedOn w:val="normal1"/>
    <w:next w:val="normal1"/>
    <w:qFormat w:val="1"/>
    <w:rPr>
      <w:i w:val="1"/>
      <w:iCs w:val="1"/>
      <w:sz w:val="20"/>
      <w:szCs w:val="20"/>
    </w:rPr>
  </w:style>
  <w:style w:type="paragraph" w:styleId="IntenseQuote">
    <w:name w:val="Intense Quote"/>
    <w:basedOn w:val="normal1"/>
    <w:next w:val="normal1"/>
    <w:qFormat w:val="1"/>
    <w:pPr>
      <w:pBdr>
        <w:top w:color="000000" w:space="10" w:sz="4" w:val="single"/>
        <w:bottom w:color="000000" w:space="10" w:sz="4" w:val="single"/>
      </w:pBdr>
      <w:spacing w:after="240" w:before="240" w:line="300" w:lineRule="auto"/>
      <w:ind w:left="1152" w:right="1152"/>
      <w:jc w:val="both"/>
    </w:pPr>
    <w:rPr>
      <w:i w:val="1"/>
      <w:iCs w:val="1"/>
      <w:sz w:val="20"/>
      <w:szCs w:val="20"/>
    </w:rPr>
  </w:style>
  <w:style w:type="paragraph" w:styleId="IndexHeading">
    <w:name w:val="index heading"/>
    <w:basedOn w:val="Heading"/>
  </w:style>
  <w:style w:type="paragraph" w:styleId="TOCHeading">
    <w:name w:val="TOC Heading"/>
    <w:basedOn w:val="Heading1"/>
    <w:next w:val="normal1"/>
    <w:qFormat w:val="1"/>
  </w:style>
  <w:style w:type="paragraph" w:styleId="HeaderandFooter" w:customStyle="1">
    <w:name w:val="Header and Footer"/>
    <w:basedOn w:val="Normal"/>
    <w:qFormat w:val="1"/>
  </w:style>
  <w:style w:type="paragraph" w:styleId="Header">
    <w:name w:val="header"/>
    <w:basedOn w:val="normal1"/>
  </w:style>
  <w:style w:type="paragraph" w:styleId="Footer">
    <w:name w:val="footer"/>
    <w:basedOn w:val="normal1"/>
  </w:style>
  <w:style w:type="paragraph" w:styleId="CommentText">
    <w:name w:val="annotation text"/>
    <w:basedOn w:val="normal1"/>
    <w:qFormat w:val="1"/>
    <w:rPr>
      <w:sz w:val="20"/>
      <w:szCs w:val="20"/>
    </w:rPr>
  </w:style>
  <w:style w:type="paragraph" w:styleId="CommentSubject">
    <w:name w:val="annotation subject"/>
    <w:basedOn w:val="CommentText"/>
    <w:next w:val="CommentText"/>
    <w:qFormat w:val="1"/>
    <w:rPr>
      <w:b w:val="1"/>
      <w:bCs w:val="1"/>
    </w:rPr>
  </w:style>
  <w:style w:type="paragraph" w:styleId="SectionVHeader" w:customStyle="1">
    <w:name w:val="Section V. Header"/>
    <w:basedOn w:val="normal1"/>
    <w:qFormat w:val="1"/>
    <w:pPr>
      <w:jc w:val="center"/>
    </w:pPr>
    <w:rPr>
      <w:b w:val="1"/>
      <w:bCs w:val="1"/>
      <w:sz w:val="36"/>
      <w:szCs w:val="36"/>
    </w:rPr>
  </w:style>
  <w:style w:type="paragraph" w:styleId="SectionXHeader3" w:customStyle="1">
    <w:name w:val="Section X Header 3"/>
    <w:basedOn w:val="Heading1"/>
    <w:qFormat w:val="1"/>
    <w:pPr>
      <w:keepNext w:val="1"/>
      <w:spacing w:before="0"/>
      <w:jc w:val="center"/>
    </w:pPr>
    <w:rPr>
      <w:b w:val="1"/>
      <w:bCs w:val="1"/>
      <w:smallCaps w:val="0"/>
      <w:spacing w:val="0"/>
      <w:sz w:val="48"/>
      <w:szCs w:val="48"/>
    </w:rPr>
  </w:style>
  <w:style w:type="paragraph" w:styleId="DocumentMap">
    <w:name w:val="Document Map"/>
    <w:basedOn w:val="normal1"/>
    <w:qFormat w:val="1"/>
    <w:rPr>
      <w:rFonts w:ascii="Tahoma" w:hAnsi="Tahoma"/>
      <w:sz w:val="16"/>
      <w:szCs w:val="16"/>
    </w:rPr>
  </w:style>
  <w:style w:type="paragraph" w:styleId="Default" w:customStyle="1">
    <w:name w:val="Default"/>
    <w:qFormat w:val="1"/>
    <w:pPr>
      <w:spacing w:line="1" w:lineRule="atLeast"/>
      <w:ind w:left="-1" w:hanging="1"/>
      <w:textAlignment w:val="top"/>
      <w:outlineLvl w:val="0"/>
    </w:pPr>
    <w:rPr>
      <w:rFonts w:ascii="Arial" w:cs="Arial" w:hAnsi="Arial"/>
      <w:color w:val="000000"/>
      <w:position w:val="-1"/>
    </w:rPr>
  </w:style>
  <w:style w:type="paragraph" w:styleId="NormalWeb">
    <w:name w:val="Normal (Web)"/>
    <w:basedOn w:val="normal1"/>
    <w:qFormat w:val="1"/>
    <w:pPr>
      <w:spacing w:afterAutospacing="1" w:beforeAutospacing="1"/>
    </w:pPr>
  </w:style>
  <w:style w:type="paragraph" w:styleId="Revision">
    <w:name w:val="Revision"/>
    <w:uiPriority w:val="99"/>
    <w:semiHidden w:val="1"/>
    <w:qFormat w:val="1"/>
    <w:rsid w:val="007A57DE"/>
    <w:pPr>
      <w:ind w:hanging="1"/>
    </w:pPr>
    <w:rPr>
      <w:position w:val="-1"/>
    </w:rPr>
  </w:style>
  <w:style w:type="paragraph" w:styleId="TableContents" w:customStyle="1">
    <w:name w:val="Table Contents"/>
    <w:basedOn w:val="Normal"/>
    <w:qFormat w:val="1"/>
    <w:pPr>
      <w:widowControl w:val="0"/>
      <w:suppressLineNumbers w:val="1"/>
    </w:pPr>
  </w:style>
  <w:style w:type="paragraph" w:styleId="TableHeading" w:customStyle="1">
    <w:name w:val="Table Heading"/>
    <w:basedOn w:val="TableContents"/>
    <w:qFormat w:val="1"/>
    <w:pPr>
      <w:jc w:val="center"/>
    </w:pPr>
    <w:rPr>
      <w:b w:val="1"/>
      <w:bCs w:val="1"/>
    </w:rPr>
  </w:style>
  <w:style w:type="table" w:styleId="TableGrid">
    <w:name w:val="Table Grid"/>
    <w:basedOn w:val="TableNormal"/>
    <w:pPr>
      <w:spacing w:line="1" w:lineRule="atLeast"/>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pPr>
    <w:rPr>
      <w:rFonts w:ascii="Times New Roman" w:cs="Times New Roman" w:eastAsia="Times New Roman" w:hAnsi="Times New Roman"/>
      <w:b w:val="0"/>
      <w:i w:val="1"/>
      <w:smallCaps w:val="1"/>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22" Type="http://schemas.openxmlformats.org/officeDocument/2006/relationships/header" Target="header6.xml"/><Relationship Id="rId21" Type="http://schemas.openxmlformats.org/officeDocument/2006/relationships/header" Target="header5.xml"/><Relationship Id="rId24" Type="http://schemas.openxmlformats.org/officeDocument/2006/relationships/footer" Target="footer5.xml"/><Relationship Id="rId23"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sb.nu.edu.pk/Media/Procurement." TargetMode="External"/><Relationship Id="rId26" Type="http://schemas.openxmlformats.org/officeDocument/2006/relationships/footer" Target="footer4.xml"/><Relationship Id="rId25" Type="http://schemas.openxmlformats.org/officeDocument/2006/relationships/footer" Target="footer6.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u.edu.pk/" TargetMode="External"/><Relationship Id="rId8" Type="http://schemas.openxmlformats.org/officeDocument/2006/relationships/hyperlink" Target="http://www.pra.gov.pk/" TargetMode="External"/><Relationship Id="rId11" Type="http://schemas.openxmlformats.org/officeDocument/2006/relationships/image" Target="media/image1.jpg"/><Relationship Id="rId10" Type="http://schemas.openxmlformats.org/officeDocument/2006/relationships/hyperlink" Target="mailto:tariq.akbar@isb.nu.edu.pk" TargetMode="External"/><Relationship Id="rId13" Type="http://schemas.openxmlformats.org/officeDocument/2006/relationships/hyperlink" Target="mailto:tariq.akbar@isb.nu.edu.pk" TargetMode="External"/><Relationship Id="rId12" Type="http://schemas.openxmlformats.org/officeDocument/2006/relationships/hyperlink" Target="http://isb.nu.edu.pk/Media/Procurement" TargetMode="External"/><Relationship Id="rId15" Type="http://schemas.openxmlformats.org/officeDocument/2006/relationships/header" Target="header2.xml"/><Relationship Id="rId14" Type="http://schemas.openxmlformats.org/officeDocument/2006/relationships/hyperlink" Target="mailto:hammad.majeed@nu.edu.pk" TargetMode="External"/><Relationship Id="rId17" Type="http://schemas.openxmlformats.org/officeDocument/2006/relationships/header" Target="header1.xml"/><Relationship Id="rId16" Type="http://schemas.openxmlformats.org/officeDocument/2006/relationships/header" Target="header3.xml"/><Relationship Id="rId19" Type="http://schemas.openxmlformats.org/officeDocument/2006/relationships/footer" Target="footer3.xml"/><Relationship Id="rId1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UbsFhtG7riUq7LWxgQxU5nBF1A==">CgMxLjAyCWguMmV0OTJwMDIOaC5uNGxtNWFraTJ1M2EyCGguZ2pkZ3hzMgloLjMwajB6bGwyCWguMWZvYjl0ZTIJaC4zem55c2g3Mg5oLjFiM2dqdGQzbmRwaTgAciExUWRJOUo0eVN0Wm13aFdpbmpMTG9VUjBNMWFFS0UtZy0=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2024-07-09T04:37:00Z</dcterms:created>
  <dc:creator>Mukhtar Ali Kango</dc:creator>
</cp:coreProperties>
</file>